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Indonesia</w:t>
      </w:r>
      <w:r>
        <w:t xml:space="preserve"> </w:t>
      </w:r>
      <w:r>
        <w:t xml:space="preserve">Jakarta</w:t>
      </w:r>
    </w:p>
    <w:bookmarkStart w:id="34" w:name="Xe2b8c616bcca62c587d87f9d6b8f16d3ecff01a"/>
    <w:p>
      <w:pPr>
        <w:pStyle w:val="Heading1"/>
      </w:pPr>
      <w:r>
        <w:t xml:space="preserve">Experiment Protocol: Judicial Decision-Making in Indonesia Jakarta</w:t>
      </w:r>
    </w:p>
    <w:p>
      <w:pPr>
        <w:pStyle w:val="FirstParagraph"/>
      </w:pPr>
      <w:r>
        <w:rPr>
          <w:bCs/>
          <w:b/>
        </w:rPr>
        <w:t xml:space="preserve">Protocol ID:</w:t>
      </w:r>
      <w:r>
        <w:t xml:space="preserve"> </w:t>
      </w:r>
      <w:r>
        <w:t xml:space="preserve">JKT-JDG-2024-001</w:t>
      </w:r>
    </w:p>
    <w:p>
      <w:pPr>
        <w:pStyle w:val="BodyText"/>
      </w:pPr>
      <w:r>
        <w:rPr>
          <w:bCs/>
          <w:b/>
        </w:rPr>
        <w:t xml:space="preserve">Location:</w:t>
      </w:r>
      <w:r>
        <w:t xml:space="preserve"> </w:t>
      </w:r>
      <w:r>
        <w:t xml:space="preserve">Indonesia Jakarta (National Capital Region)</w:t>
      </w:r>
    </w:p>
    <w:p>
      <w:pPr>
        <w:pStyle w:val="BodyText"/>
      </w:pPr>
      <w:r>
        <w:rPr>
          <w:bCs/>
          <w:b/>
        </w:rPr>
        <w:t xml:space="preserve">Subject:</w:t>
      </w:r>
      <w:r>
        <w:t xml:space="preserve"> </w:t>
      </w:r>
      <w:r>
        <w:t xml:space="preserve">Cognitive and Procedural Analysis of the Judge Role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focused on the role of the Judge within the legal framework of Indonesia Jakarta. As the capital city of Indonesia, Jakarta serves as the epicenter of the nation's judicial system, hosting the Supreme Court (Mahkamah Agung) and numerous high-profile district courts. The complexity of cases in Indonesia Jakarta, ranging from commercial disputes to criminal law, provides a unique environment to analyze judicial behavior.</w:t>
      </w:r>
    </w:p>
    <w:p>
      <w:pPr>
        <w:pStyle w:val="BodyText"/>
      </w:pPr>
      <w:r>
        <w:t xml:space="preserve">The primary objective of this experiment is to evaluate the decision-making processes, cognitive biases, and procedural adherence of judges operating in this specific jurisdiction. By isolating the variable of the Judge within the context of Indonesia Jakarta, this study aims to contribute to the broader understanding of judicial efficiency and fairness in a developing legal system.</w:t>
      </w:r>
    </w:p>
    <w:bookmarkEnd w:id="20"/>
    <w:bookmarkStart w:id="21" w:name="objectives"/>
    <w:p>
      <w:pPr>
        <w:pStyle w:val="Heading2"/>
      </w:pPr>
      <w:r>
        <w:t xml:space="preserve">2. Objectives</w:t>
      </w:r>
    </w:p>
    <w:p>
      <w:pPr>
        <w:pStyle w:val="FirstParagraph"/>
      </w:pPr>
      <w:r>
        <w:t xml:space="preserve">The specific goals of this Experiment Protocol are as follows:</w:t>
      </w:r>
    </w:p>
    <w:p>
      <w:pPr>
        <w:numPr>
          <w:ilvl w:val="0"/>
          <w:numId w:val="1001"/>
        </w:numPr>
        <w:pStyle w:val="Compact"/>
      </w:pPr>
      <w:r>
        <w:t xml:space="preserve">To assess the consistency of legal rulings issued by judges in Indonesia Jakarta across similar case types.</w:t>
      </w:r>
    </w:p>
    <w:p>
      <w:pPr>
        <w:numPr>
          <w:ilvl w:val="0"/>
          <w:numId w:val="1001"/>
        </w:numPr>
        <w:pStyle w:val="Compact"/>
      </w:pPr>
      <w:r>
        <w:t xml:space="preserve">To identify potential cognitive biases affecting the Judge during high-pressure trials in the Jakarta metropolitan area.</w:t>
      </w:r>
    </w:p>
    <w:p>
      <w:pPr>
        <w:numPr>
          <w:ilvl w:val="0"/>
          <w:numId w:val="1001"/>
        </w:numPr>
        <w:pStyle w:val="Compact"/>
      </w:pPr>
      <w:r>
        <w:t xml:space="preserve">To measure the impact of local cultural and administrative factors in Indonesia Jakarta on judicial outcomes.</w:t>
      </w:r>
    </w:p>
    <w:p>
      <w:pPr>
        <w:numPr>
          <w:ilvl w:val="0"/>
          <w:numId w:val="1001"/>
        </w:numPr>
        <w:pStyle w:val="Compact"/>
      </w:pPr>
      <w:r>
        <w:t xml:space="preserve">To propose evidence-based recommendations for judicial training and procedural reform.</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mixed-methods approach, combining quantitative analysis of court records with qualitative observational data. The experiment will be conducted over a period of twelve months to ensure a representative sample of cases.</w:t>
      </w:r>
    </w:p>
    <w:bookmarkEnd w:id="22"/>
    <w:bookmarkStart w:id="23" w:name="participants"/>
    <w:p>
      <w:pPr>
        <w:pStyle w:val="Heading3"/>
      </w:pPr>
      <w:r>
        <w:t xml:space="preserve">3.2 Participants</w:t>
      </w:r>
    </w:p>
    <w:p>
      <w:pPr>
        <w:pStyle w:val="FirstParagraph"/>
      </w:pPr>
      <w:r>
        <w:t xml:space="preserve">The participants in this experiment are active Judges serving in the District Courts (Pengadilan Negeri) within Indonesia Jakarta. A stratified random sampling method will be used to select judges from various districts, including Central Jakarta, South Jakarta, and East Jakarta, to ensure geographic diversity within the capital.</w:t>
      </w:r>
    </w:p>
    <w:bookmarkEnd w:id="23"/>
    <w:bookmarkStart w:id="24" w:name="data-collection"/>
    <w:p>
      <w:pPr>
        <w:pStyle w:val="Heading3"/>
      </w:pPr>
      <w:r>
        <w:t xml:space="preserve">3.3 Data Collection</w:t>
      </w:r>
    </w:p>
    <w:p>
      <w:pPr>
        <w:pStyle w:val="FirstParagraph"/>
      </w:pPr>
      <w:r>
        <w:t xml:space="preserve">Data collection will occur through three primary channels:</w:t>
      </w:r>
    </w:p>
    <w:p>
      <w:pPr>
        <w:numPr>
          <w:ilvl w:val="0"/>
          <w:numId w:val="1002"/>
        </w:numPr>
        <w:pStyle w:val="Compact"/>
      </w:pPr>
      <w:r>
        <w:rPr>
          <w:bCs/>
          <w:b/>
        </w:rPr>
        <w:t xml:space="preserve">Case File Analysis:</w:t>
      </w:r>
      <w:r>
        <w:t xml:space="preserve"> </w:t>
      </w:r>
      <w:r>
        <w:t xml:space="preserve">Review of anonymized case files to track decision patterns.</w:t>
      </w:r>
    </w:p>
    <w:p>
      <w:pPr>
        <w:numPr>
          <w:ilvl w:val="0"/>
          <w:numId w:val="1002"/>
        </w:numPr>
        <w:pStyle w:val="Compact"/>
      </w:pPr>
      <w:r>
        <w:rPr>
          <w:bCs/>
          <w:b/>
        </w:rPr>
        <w:t xml:space="preserve">Controlled Simulations:</w:t>
      </w:r>
      <w:r>
        <w:t xml:space="preserve"> </w:t>
      </w:r>
      <w:r>
        <w:t xml:space="preserve">Judges will participate in mock trials designed to test specific legal reasoning skills under controlled conditions.</w:t>
      </w:r>
    </w:p>
    <w:p>
      <w:pPr>
        <w:numPr>
          <w:ilvl w:val="0"/>
          <w:numId w:val="1002"/>
        </w:numPr>
        <w:pStyle w:val="Compact"/>
      </w:pPr>
      <w:r>
        <w:rPr>
          <w:bCs/>
          <w:b/>
        </w:rPr>
        <w:t xml:space="preserve">Surveys and Interviews:</w:t>
      </w:r>
      <w:r>
        <w:t xml:space="preserve"> </w:t>
      </w:r>
      <w:r>
        <w:t xml:space="preserve">Structured questionnaires to gather self-reported data on stress levels, workload, and decision-making confidence.</w:t>
      </w:r>
    </w:p>
    <w:bookmarkEnd w:id="24"/>
    <w:bookmarkEnd w:id="25"/>
    <w:bookmarkStart w:id="29" w:name="experimental-procedures"/>
    <w:p>
      <w:pPr>
        <w:pStyle w:val="Heading2"/>
      </w:pPr>
      <w:r>
        <w:t xml:space="preserve">4. Experimental Procedures</w:t>
      </w:r>
    </w:p>
    <w:bookmarkStart w:id="26" w:name="phase-1-baseline-assessment"/>
    <w:p>
      <w:pPr>
        <w:pStyle w:val="Heading3"/>
      </w:pPr>
      <w:r>
        <w:t xml:space="preserve">4.1 Phase 1: Baseline Assessment</w:t>
      </w:r>
    </w:p>
    <w:p>
      <w:pPr>
        <w:pStyle w:val="FirstParagraph"/>
      </w:pPr>
      <w:r>
        <w:t xml:space="preserve">In the initial phase, researchers will analyze historical data from Indonesia Jakarta courts to establish a baseline for judicial performance. This includes examining the average time taken for verdicts and the rate of appeals against decisions made by the Judge.</w:t>
      </w:r>
    </w:p>
    <w:bookmarkEnd w:id="26"/>
    <w:bookmarkStart w:id="27" w:name="phase-2-intervention-and-observation"/>
    <w:p>
      <w:pPr>
        <w:pStyle w:val="Heading3"/>
      </w:pPr>
      <w:r>
        <w:t xml:space="preserve">4.2 Phase 2: Intervention and Observation</w:t>
      </w:r>
    </w:p>
    <w:p>
      <w:pPr>
        <w:pStyle w:val="FirstParagraph"/>
      </w:pPr>
      <w:r>
        <w:t xml:space="preserve">During this phase, selected Judges will be exposed to standardized hypothetical cases. These cases will be designed to mirror the complexity of real-world scenarios frequently encountered in Indonesia Jakarta. The experiment will monitor how the Judge interprets evidence, applies statutory law, and considers mitigating factors.</w:t>
      </w:r>
    </w:p>
    <w:bookmarkEnd w:id="27"/>
    <w:bookmarkStart w:id="28" w:name="phase-3-post-experiment-analysis"/>
    <w:p>
      <w:pPr>
        <w:pStyle w:val="Heading3"/>
      </w:pPr>
      <w:r>
        <w:t xml:space="preserve">4.3 Phase 3: Post-Experiment Analysis</w:t>
      </w:r>
    </w:p>
    <w:p>
      <w:pPr>
        <w:pStyle w:val="FirstParagraph"/>
      </w:pPr>
      <w:r>
        <w:t xml:space="preserve">Following the simulations, participants will undergo debriefing sessions. Researchers will compare the outcomes of the simulations with the baseline data to identify deviations and patterns in the Judge's behavior.</w:t>
      </w:r>
    </w:p>
    <w:bookmarkEnd w:id="28"/>
    <w:bookmarkEnd w:id="29"/>
    <w:bookmarkStart w:id="30" w:name="ethical-considerations"/>
    <w:p>
      <w:pPr>
        <w:pStyle w:val="Heading2"/>
      </w:pPr>
      <w:r>
        <w:t xml:space="preserve">5. Ethical Considerations</w:t>
      </w:r>
    </w:p>
    <w:p>
      <w:pPr>
        <w:pStyle w:val="FirstParagraph"/>
      </w:pPr>
      <w:r>
        <w:t xml:space="preserve">Given the sensitive nature of the judiciary in Indonesia Jakarta, strict ethical guidelines will be followed. All participants will provide informed consent, and their identities will remain confidential throughout the Experiment Protocol. The study has been reviewed and approved by the relevant ethics committee to ensure compliance with national regulations.</w:t>
      </w:r>
    </w:p>
    <w:p>
      <w:pPr>
        <w:pStyle w:val="BodyText"/>
      </w:pPr>
      <w:r>
        <w:t xml:space="preserve">Special attention will be paid to minimizing disruption to the daily operations of the courts in Indonesia Jakarta. The experiment is designed to be non-intrusive and supportive of the professional development of the Judge.</w:t>
      </w:r>
    </w:p>
    <w:bookmarkEnd w:id="30"/>
    <w:bookmarkStart w:id="31" w:name="data-analysis"/>
    <w:p>
      <w:pPr>
        <w:pStyle w:val="Heading2"/>
      </w:pPr>
      <w:r>
        <w:t xml:space="preserve">6. Data Analysis</w:t>
      </w:r>
    </w:p>
    <w:p>
      <w:pPr>
        <w:pStyle w:val="FirstParagraph"/>
      </w:pPr>
      <w:r>
        <w:t xml:space="preserve">Quantitative data will be analyzed using statistical software to identify significant trends and correlations. Qualitative data from interviews and observations will be coded and thematically analyzed. The focus will be on understanding the nuances of the Judge's role within the specific socio-legal context of Indonesia Jakarta.</w:t>
      </w:r>
    </w:p>
    <w:bookmarkEnd w:id="31"/>
    <w:bookmarkStart w:id="32" w:name="expected-outcomes"/>
    <w:p>
      <w:pPr>
        <w:pStyle w:val="Heading2"/>
      </w:pPr>
      <w:r>
        <w:t xml:space="preserve">7. Expected Outcomes</w:t>
      </w:r>
    </w:p>
    <w:p>
      <w:pPr>
        <w:pStyle w:val="FirstParagraph"/>
      </w:pPr>
      <w:r>
        <w:t xml:space="preserve">This Experiment Protocol anticipates generating valuable insights into the functioning of the judiciary in Indonesia Jakarta. Key expected outcomes include:</w:t>
      </w:r>
    </w:p>
    <w:p>
      <w:pPr>
        <w:numPr>
          <w:ilvl w:val="0"/>
          <w:numId w:val="1003"/>
        </w:numPr>
        <w:pStyle w:val="Compact"/>
      </w:pPr>
      <w:r>
        <w:t xml:space="preserve">A detailed report on the decision-making processes of judges in the capital region.</w:t>
      </w:r>
    </w:p>
    <w:p>
      <w:pPr>
        <w:numPr>
          <w:ilvl w:val="0"/>
          <w:numId w:val="1003"/>
        </w:numPr>
        <w:pStyle w:val="Compact"/>
      </w:pPr>
      <w:r>
        <w:t xml:space="preserve">Identification of areas where additional training or resources are needed for the Judge.</w:t>
      </w:r>
    </w:p>
    <w:p>
      <w:pPr>
        <w:numPr>
          <w:ilvl w:val="0"/>
          <w:numId w:val="1003"/>
        </w:numPr>
        <w:pStyle w:val="Compact"/>
      </w:pPr>
      <w:r>
        <w:t xml:space="preserve">Recommendations for improving the efficiency and transparency of the legal system in Indonesia Jakarta.</w:t>
      </w:r>
    </w:p>
    <w:bookmarkEnd w:id="32"/>
    <w:bookmarkStart w:id="33" w:name="conclusion"/>
    <w:p>
      <w:pPr>
        <w:pStyle w:val="Heading2"/>
      </w:pPr>
      <w:r>
        <w:t xml:space="preserve">8. Conclusion</w:t>
      </w:r>
    </w:p>
    <w:p>
      <w:pPr>
        <w:pStyle w:val="FirstParagraph"/>
      </w:pPr>
      <w:r>
        <w:t xml:space="preserve">This Experiment Protocol provides a structured framework for investigating the critical role of the Judge in Indonesia Jakarta. By adhering to rigorous scientific methods and ethical standards, this study aims to enhance the quality of justice delivered in the nation's capital. The findings will be instrumental in shaping future policies and practices within the Indonesian judicial 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Indonesia Jakarta</dc:title>
  <dc:creator/>
  <dc:language>en</dc:language>
  <cp:keywords/>
  <dcterms:created xsi:type="dcterms:W3CDTF">2026-10-10T02:49:06Z</dcterms:created>
  <dcterms:modified xsi:type="dcterms:W3CDTF">2026-10-10T02:49:06Z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