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Israel</w:t>
      </w:r>
      <w:r>
        <w:t xml:space="preserve"> </w:t>
      </w:r>
      <w:r>
        <w:t xml:space="preserve">Jerusalem</w:t>
      </w:r>
    </w:p>
    <w:bookmarkStart w:id="20" w:name="Xb36979ca59088891ca3aefd7c305c1a4a1c51f1"/>
    <w:p>
      <w:pPr>
        <w:pStyle w:val="Heading1"/>
      </w:pPr>
      <w:r>
        <w:t xml:space="preserve">Experiment Protocol: Judicial Decision-Making in Israel Jerusalem</w:t>
      </w:r>
    </w:p>
    <w:p>
      <w:pPr>
        <w:pStyle w:val="FirstParagraph"/>
      </w:pPr>
      <w:r>
        <w:rPr>
          <w:bCs/>
          <w:b/>
        </w:rPr>
        <w:t xml:space="preserve">Protocol ID:</w:t>
      </w:r>
      <w:r>
        <w:t xml:space="preserve"> </w:t>
      </w:r>
      <w:r>
        <w:t xml:space="preserve">JER-JUD-2024-001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Israel Jerusalem</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investigating the cognitive processes, decision-making patterns, and external influences on a</w:t>
      </w:r>
      <w:r>
        <w:t xml:space="preserve"> </w:t>
      </w:r>
      <w:r>
        <w:rPr>
          <w:bCs/>
          <w:b/>
        </w:rPr>
        <w:t xml:space="preserve">Judge</w:t>
      </w:r>
      <w:r>
        <w:t xml:space="preserve"> </w:t>
      </w:r>
      <w:r>
        <w:t xml:space="preserve">operating within the legal framework of</w:t>
      </w:r>
      <w:r>
        <w:t xml:space="preserve"> </w:t>
      </w:r>
      <w:r>
        <w:rPr>
          <w:bCs/>
          <w:b/>
        </w:rPr>
        <w:t xml:space="preserve">Israel Jerusalem</w:t>
      </w:r>
      <w:r>
        <w:t xml:space="preserve">. The study aims to understand how judicial discretion is exercised in complex cases involving civil and family law, which are prevalent in the jurisdiction of Jerusalem.</w:t>
      </w:r>
    </w:p>
    <w:p>
      <w:pPr>
        <w:pStyle w:val="BodyText"/>
      </w:pPr>
      <w:r>
        <w:t xml:space="preserve">Jerusalem, as the capital of Israel, hosts a unique legal environment where civil law, religious law, and international considerations often intersect. This Experiment Protocol is designed to capture the nuances of judicial behavior in this specific context, ensuring that the role of the</w:t>
      </w:r>
      <w:r>
        <w:t xml:space="preserve"> </w:t>
      </w:r>
      <w:r>
        <w:rPr>
          <w:bCs/>
          <w:b/>
        </w:rPr>
        <w:t xml:space="preserve">Judge</w:t>
      </w:r>
      <w:r>
        <w:t xml:space="preserve"> </w:t>
      </w:r>
      <w:r>
        <w:t xml:space="preserve">is analyzed with respect to local statutes, cultural factors, and procedural norms.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consistency of rulings by a</w:t>
      </w:r>
      <w:r>
        <w:t xml:space="preserve"> </w:t>
      </w:r>
      <w:r>
        <w:rPr>
          <w:bCs/>
          <w:b/>
        </w:rPr>
        <w:t xml:space="preserve">Judge</w:t>
      </w:r>
      <w:r>
        <w:t xml:space="preserve"> </w:t>
      </w:r>
      <w:r>
        <w:t xml:space="preserve">in</w:t>
      </w:r>
      <w:r>
        <w:t xml:space="preserve"> </w:t>
      </w:r>
      <w:r>
        <w:rPr>
          <w:bCs/>
          <w:b/>
        </w:rPr>
        <w:t xml:space="preserve">Israel Jerusalem</w:t>
      </w:r>
      <w:r>
        <w:t xml:space="preserve"> </w:t>
      </w:r>
      <w:r>
        <w:t xml:space="preserve">across similar case types.</w:t>
      </w:r>
    </w:p>
    <w:p>
      <w:pPr>
        <w:numPr>
          <w:ilvl w:val="0"/>
          <w:numId w:val="1001"/>
        </w:numPr>
        <w:pStyle w:val="Compact"/>
      </w:pPr>
      <w:r>
        <w:t xml:space="preserve">To assess the impact of procedural delays and case volume on judicial decision quality.</w:t>
      </w:r>
    </w:p>
    <w:p>
      <w:pPr>
        <w:numPr>
          <w:ilvl w:val="0"/>
          <w:numId w:val="1001"/>
        </w:numPr>
        <w:pStyle w:val="Compact"/>
      </w:pPr>
      <w:r>
        <w:t xml:space="preserve">To analyze the influence of legal precedents specific to the Jerusalem District Court on the</w:t>
      </w:r>
      <w:r>
        <w:t xml:space="preserve"> </w:t>
      </w:r>
      <w:r>
        <w:rPr>
          <w:bCs/>
          <w:b/>
        </w:rPr>
        <w:t xml:space="preserve">Judge</w:t>
      </w:r>
      <w:r>
        <w:t xml:space="preserve">'s reasoning.</w:t>
      </w:r>
    </w:p>
    <w:p>
      <w:pPr>
        <w:numPr>
          <w:ilvl w:val="0"/>
          <w:numId w:val="1001"/>
        </w:numPr>
        <w:pStyle w:val="Compact"/>
      </w:pPr>
      <w:r>
        <w:t xml:space="preserve">To ensure that the experiment adheres to the ethical standards and legal requirements of the State of Israel.</w:t>
      </w:r>
    </w:p>
    <w:bookmarkEnd w:id="22"/>
    <w:bookmarkStart w:id="23" w:name="scope-and-jurisdiction"/>
    <w:p>
      <w:pPr>
        <w:pStyle w:val="Heading2"/>
      </w:pPr>
      <w:r>
        <w:t xml:space="preserve">3. Scope and Jurisdiction</w:t>
      </w:r>
    </w:p>
    <w:p>
      <w:pPr>
        <w:pStyle w:val="FirstParagraph"/>
      </w:pPr>
      <w:r>
        <w:t xml:space="preserve">This Experiment Protocol is strictly limited to the jurisdiction of</w:t>
      </w:r>
      <w:r>
        <w:t xml:space="preserve"> </w:t>
      </w:r>
      <w:r>
        <w:rPr>
          <w:bCs/>
          <w:b/>
        </w:rPr>
        <w:t xml:space="preserve">Israel Jerusalem</w:t>
      </w:r>
      <w:r>
        <w:t xml:space="preserve">. The study will focus on cases heard in the Jerusalem District Court and relevant Magistrate Courts. The</w:t>
      </w:r>
      <w:r>
        <w:t xml:space="preserve"> </w:t>
      </w:r>
      <w:r>
        <w:rPr>
          <w:bCs/>
          <w:b/>
        </w:rPr>
        <w:t xml:space="preserve">Judge</w:t>
      </w:r>
      <w:r>
        <w:t xml:space="preserve"> </w:t>
      </w:r>
      <w:r>
        <w:t xml:space="preserve">participating in this study must be a licensed judicial officer in Israel, with experience in handling cases within the Jerusalem legal system.</w:t>
      </w:r>
    </w:p>
    <w:p>
      <w:pPr>
        <w:pStyle w:val="BodyText"/>
      </w:pPr>
      <w:r>
        <w:t xml:space="preserve">The scope includes civil disputes, family law matters, and administrative cases, excluding criminal cases involving national security due to the sensitive nature of such proceedings in</w:t>
      </w:r>
      <w:r>
        <w:t xml:space="preserve"> </w:t>
      </w:r>
      <w:r>
        <w:rPr>
          <w:bCs/>
          <w:b/>
        </w:rPr>
        <w:t xml:space="preserve">Israel Jerusalem</w:t>
      </w:r>
      <w:r>
        <w:t xml:space="preserve">.</w:t>
      </w:r>
    </w:p>
    <w:bookmarkEnd w:id="23"/>
    <w:bookmarkStart w:id="27" w:name="methodology"/>
    <w:p>
      <w:pPr>
        <w:pStyle w:val="Heading2"/>
      </w:pPr>
      <w:r>
        <w:t xml:space="preserve">4. Methodology</w:t>
      </w:r>
    </w:p>
    <w:p>
      <w:pPr>
        <w:pStyle w:val="FirstParagraph"/>
      </w:pPr>
      <w:r>
        <w:t xml:space="preserve">The experiment will employ a mixed-methods approach, combining quantitative analysis of case outcomes with qualitative interviews with the</w:t>
      </w:r>
      <w:r>
        <w:t xml:space="preserve"> </w:t>
      </w:r>
      <w:r>
        <w:rPr>
          <w:bCs/>
          <w:b/>
        </w:rPr>
        <w:t xml:space="preserve">Judge</w:t>
      </w:r>
      <w:r>
        <w:t xml:space="preserve">. The methodology is structured as follows:</w:t>
      </w:r>
    </w:p>
    <w:bookmarkStart w:id="24" w:name="case-selection"/>
    <w:p>
      <w:pPr>
        <w:pStyle w:val="Heading3"/>
      </w:pPr>
      <w:r>
        <w:t xml:space="preserve">4.1. Case Selection</w:t>
      </w:r>
    </w:p>
    <w:p>
      <w:pPr>
        <w:pStyle w:val="FirstParagraph"/>
      </w:pPr>
      <w:r>
        <w:t xml:space="preserve">A sample of 100 anonymized cases will be selected from the archives of the Jerusalem District Court. These cases will be chosen to represent a diverse range of legal issues commonly encountered by a</w:t>
      </w:r>
      <w:r>
        <w:t xml:space="preserve"> </w:t>
      </w:r>
      <w:r>
        <w:rPr>
          <w:bCs/>
          <w:b/>
        </w:rPr>
        <w:t xml:space="preserve">Judge</w:t>
      </w:r>
      <w:r>
        <w:t xml:space="preserve"> </w:t>
      </w:r>
      <w:r>
        <w:t xml:space="preserve">in</w:t>
      </w:r>
      <w:r>
        <w:t xml:space="preserve"> </w:t>
      </w:r>
      <w:r>
        <w:rPr>
          <w:bCs/>
          <w:b/>
        </w:rPr>
        <w:t xml:space="preserve">Israel Jerusalem</w:t>
      </w:r>
      <w:r>
        <w:t xml:space="preserve">. The cases will be reviewed to ensure they meet the inclusion criteria, such as completeness of records and relevance to the study objectives.</w:t>
      </w:r>
    </w:p>
    <w:bookmarkEnd w:id="24"/>
    <w:bookmarkStart w:id="25" w:name="judicial-simulation"/>
    <w:p>
      <w:pPr>
        <w:pStyle w:val="Heading3"/>
      </w:pPr>
      <w:r>
        <w:t xml:space="preserve">4.2. Judicial Simulation</w:t>
      </w:r>
    </w:p>
    <w:p>
      <w:pPr>
        <w:pStyle w:val="FirstParagraph"/>
      </w:pPr>
      <w:r>
        <w:t xml:space="preserve">In a controlled environment, the</w:t>
      </w:r>
      <w:r>
        <w:t xml:space="preserve"> </w:t>
      </w:r>
      <w:r>
        <w:rPr>
          <w:bCs/>
          <w:b/>
        </w:rPr>
        <w:t xml:space="preserve">Judge</w:t>
      </w:r>
      <w:r>
        <w:t xml:space="preserve"> </w:t>
      </w:r>
      <w:r>
        <w:t xml:space="preserve">will be presented with hypothetical case scenarios based on the selected real-world cases. The scenarios will be designed to test the</w:t>
      </w:r>
      <w:r>
        <w:t xml:space="preserve"> </w:t>
      </w:r>
      <w:r>
        <w:rPr>
          <w:bCs/>
          <w:b/>
        </w:rPr>
        <w:t xml:space="preserve">Judge</w:t>
      </w:r>
      <w:r>
        <w:t xml:space="preserve">'s application of Israeli law, including the Basic Laws and relevant statutes. The simulation will take place in a setting that mimics the courtroom environment of</w:t>
      </w:r>
      <w:r>
        <w:t xml:space="preserve"> </w:t>
      </w:r>
      <w:r>
        <w:rPr>
          <w:bCs/>
          <w:b/>
        </w:rPr>
        <w:t xml:space="preserve">Israel Jerusalem</w:t>
      </w:r>
      <w:r>
        <w:t xml:space="preserve">, ensuring ecological validity.</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2"/>
        </w:numPr>
        <w:pStyle w:val="Compact"/>
      </w:pPr>
      <w:r>
        <w:t xml:space="preserve">Recording the</w:t>
      </w:r>
      <w:r>
        <w:t xml:space="preserve"> </w:t>
      </w:r>
      <w:r>
        <w:rPr>
          <w:bCs/>
          <w:b/>
        </w:rPr>
        <w:t xml:space="preserve">Judge</w:t>
      </w:r>
      <w:r>
        <w:t xml:space="preserve">'s decisions and written rationales.</w:t>
      </w:r>
    </w:p>
    <w:p>
      <w:pPr>
        <w:numPr>
          <w:ilvl w:val="0"/>
          <w:numId w:val="1002"/>
        </w:numPr>
        <w:pStyle w:val="Compact"/>
      </w:pPr>
      <w:r>
        <w:t xml:space="preserve">Measuring the time taken for each decision.</w:t>
      </w:r>
    </w:p>
    <w:p>
      <w:pPr>
        <w:numPr>
          <w:ilvl w:val="0"/>
          <w:numId w:val="1002"/>
        </w:numPr>
        <w:pStyle w:val="Compact"/>
      </w:pPr>
      <w:r>
        <w:t xml:space="preserve">Conducting post-decision interviews to explore the</w:t>
      </w:r>
      <w:r>
        <w:t xml:space="preserve"> </w:t>
      </w:r>
      <w:r>
        <w:rPr>
          <w:bCs/>
          <w:b/>
        </w:rPr>
        <w:t xml:space="preserve">Judge</w:t>
      </w:r>
      <w:r>
        <w:t xml:space="preserve">'s thought processes.</w:t>
      </w:r>
    </w:p>
    <w:bookmarkEnd w:id="26"/>
    <w:bookmarkEnd w:id="27"/>
    <w:bookmarkStart w:id="28" w:name="ethical-considerations"/>
    <w:p>
      <w:pPr>
        <w:pStyle w:val="Heading2"/>
      </w:pPr>
      <w:r>
        <w:t xml:space="preserve">5. Ethical Considerations</w:t>
      </w:r>
    </w:p>
    <w:p>
      <w:pPr>
        <w:pStyle w:val="FirstParagraph"/>
      </w:pPr>
      <w:r>
        <w:t xml:space="preserve">This Experiment Protocol prioritizes the ethical treatment of all participants, including the</w:t>
      </w:r>
      <w:r>
        <w:t xml:space="preserve"> </w:t>
      </w:r>
      <w:r>
        <w:rPr>
          <w:bCs/>
          <w:b/>
        </w:rPr>
        <w:t xml:space="preserve">Judge</w:t>
      </w:r>
      <w:r>
        <w:t xml:space="preserve"> </w:t>
      </w:r>
      <w:r>
        <w:t xml:space="preserve">and any individuals whose cases are referenced. The following ethical guidelines will be strictly followed:</w:t>
      </w:r>
    </w:p>
    <w:p>
      <w:pPr>
        <w:numPr>
          <w:ilvl w:val="0"/>
          <w:numId w:val="1003"/>
        </w:numPr>
        <w:pStyle w:val="Compact"/>
      </w:pPr>
      <w:r>
        <w:rPr>
          <w:bCs/>
          <w:b/>
        </w:rPr>
        <w:t xml:space="preserve">Informed Consent:</w:t>
      </w:r>
      <w:r>
        <w:t xml:space="preserve"> </w:t>
      </w:r>
      <w:r>
        <w:t xml:space="preserve">The</w:t>
      </w:r>
      <w:r>
        <w:t xml:space="preserve"> </w:t>
      </w:r>
      <w:r>
        <w:rPr>
          <w:bCs/>
          <w:b/>
        </w:rPr>
        <w:t xml:space="preserve">Judge</w:t>
      </w:r>
      <w:r>
        <w:t xml:space="preserve"> </w:t>
      </w:r>
      <w:r>
        <w:t xml:space="preserve">will provide written informed consent before participating in the study.</w:t>
      </w:r>
    </w:p>
    <w:p>
      <w:pPr>
        <w:numPr>
          <w:ilvl w:val="0"/>
          <w:numId w:val="1003"/>
        </w:numPr>
        <w:pStyle w:val="Compact"/>
      </w:pPr>
      <w:r>
        <w:rPr>
          <w:bCs/>
          <w:b/>
        </w:rPr>
        <w:t xml:space="preserve">Confidentiality:</w:t>
      </w:r>
      <w:r>
        <w:t xml:space="preserve"> </w:t>
      </w:r>
      <w:r>
        <w:t xml:space="preserve">All data collected will be anonymized to protect the identity of the</w:t>
      </w:r>
      <w:r>
        <w:t xml:space="preserve"> </w:t>
      </w:r>
      <w:r>
        <w:rPr>
          <w:bCs/>
          <w:b/>
        </w:rPr>
        <w:t xml:space="preserve">Judge</w:t>
      </w:r>
      <w:r>
        <w:t xml:space="preserve"> </w:t>
      </w:r>
      <w:r>
        <w:t xml:space="preserve">and the parties involved in the cases.</w:t>
      </w:r>
    </w:p>
    <w:p>
      <w:pPr>
        <w:numPr>
          <w:ilvl w:val="0"/>
          <w:numId w:val="1003"/>
        </w:numPr>
        <w:pStyle w:val="Compact"/>
      </w:pPr>
      <w:r>
        <w:rPr>
          <w:bCs/>
          <w:b/>
        </w:rPr>
        <w:t xml:space="preserve">Compliance with Israeli Law:</w:t>
      </w:r>
      <w:r>
        <w:t xml:space="preserve"> </w:t>
      </w:r>
      <w:r>
        <w:t xml:space="preserve">The experiment will comply with the Privacy Protection Law, 5741-1981, and other relevant regulations in</w:t>
      </w:r>
      <w:r>
        <w:t xml:space="preserve"> </w:t>
      </w:r>
      <w:r>
        <w:rPr>
          <w:bCs/>
          <w:b/>
        </w:rPr>
        <w:t xml:space="preserve">Israel Jerusalem</w:t>
      </w:r>
      <w:r>
        <w:t xml:space="preserve">.</w:t>
      </w:r>
    </w:p>
    <w:p>
      <w:pPr>
        <w:numPr>
          <w:ilvl w:val="0"/>
          <w:numId w:val="1003"/>
        </w:numPr>
        <w:pStyle w:val="Compact"/>
      </w:pPr>
      <w:r>
        <w:rPr>
          <w:bCs/>
          <w:b/>
        </w:rPr>
        <w:t xml:space="preserve">Non-Interference:</w:t>
      </w:r>
      <w:r>
        <w:t xml:space="preserve"> </w:t>
      </w:r>
      <w:r>
        <w:t xml:space="preserve">The study will not interfere with the</w:t>
      </w:r>
      <w:r>
        <w:t xml:space="preserve"> </w:t>
      </w:r>
      <w:r>
        <w:rPr>
          <w:bCs/>
          <w:b/>
        </w:rPr>
        <w:t xml:space="preserve">Judge</w:t>
      </w:r>
      <w:r>
        <w:t xml:space="preserve">'s official duties or the administration of justice in</w:t>
      </w:r>
      <w:r>
        <w:t xml:space="preserve"> </w:t>
      </w:r>
      <w:r>
        <w:rPr>
          <w:bCs/>
          <w:b/>
        </w:rPr>
        <w:t xml:space="preserve">Israel Jerusalem</w:t>
      </w:r>
      <w:r>
        <w:t xml:space="preserve">.</w:t>
      </w:r>
    </w:p>
    <w:bookmarkEnd w:id="28"/>
    <w:bookmarkStart w:id="29" w:name="data-analysis"/>
    <w:p>
      <w:pPr>
        <w:pStyle w:val="Heading2"/>
      </w:pPr>
      <w:r>
        <w:t xml:space="preserve">6. Data Analysis</w:t>
      </w:r>
    </w:p>
    <w:p>
      <w:pPr>
        <w:pStyle w:val="FirstParagraph"/>
      </w:pPr>
      <w:r>
        <w:t xml:space="preserve">The data collected will be analyzed using statistical methods to identify patterns in the</w:t>
      </w:r>
      <w:r>
        <w:t xml:space="preserve"> </w:t>
      </w:r>
      <w:r>
        <w:rPr>
          <w:bCs/>
          <w:b/>
        </w:rPr>
        <w:t xml:space="preserve">Judge</w:t>
      </w:r>
      <w:r>
        <w:t xml:space="preserve">'s decision-making. Qualitative data from interviews will be coded and thematically analyzed to provide insights into the</w:t>
      </w:r>
      <w:r>
        <w:t xml:space="preserve"> </w:t>
      </w:r>
      <w:r>
        <w:rPr>
          <w:bCs/>
          <w:b/>
        </w:rPr>
        <w:t xml:space="preserve">Judge</w:t>
      </w:r>
      <w:r>
        <w:t xml:space="preserve">'s reasoning. The analysis will focus on:</w:t>
      </w:r>
    </w:p>
    <w:p>
      <w:pPr>
        <w:numPr>
          <w:ilvl w:val="0"/>
          <w:numId w:val="1004"/>
        </w:numPr>
        <w:pStyle w:val="Compact"/>
      </w:pPr>
      <w:r>
        <w:t xml:space="preserve">Consistency of rulings across similar cases.</w:t>
      </w:r>
    </w:p>
    <w:p>
      <w:pPr>
        <w:numPr>
          <w:ilvl w:val="0"/>
          <w:numId w:val="1004"/>
        </w:numPr>
        <w:pStyle w:val="Compact"/>
      </w:pPr>
      <w:r>
        <w:t xml:space="preserve">The influence of legal precedents from</w:t>
      </w:r>
      <w:r>
        <w:t xml:space="preserve"> </w:t>
      </w:r>
      <w:r>
        <w:rPr>
          <w:bCs/>
          <w:b/>
        </w:rPr>
        <w:t xml:space="preserve">Israel Jerusalem</w:t>
      </w:r>
      <w:r>
        <w:t xml:space="preserve"> </w:t>
      </w:r>
      <w:r>
        <w:t xml:space="preserve">on the</w:t>
      </w:r>
      <w:r>
        <w:t xml:space="preserve"> </w:t>
      </w:r>
      <w:r>
        <w:rPr>
          <w:bCs/>
          <w:b/>
        </w:rPr>
        <w:t xml:space="preserve">Judge</w:t>
      </w:r>
      <w:r>
        <w:t xml:space="preserve">'s decisions.</w:t>
      </w:r>
    </w:p>
    <w:p>
      <w:pPr>
        <w:numPr>
          <w:ilvl w:val="0"/>
          <w:numId w:val="1004"/>
        </w:numPr>
        <w:pStyle w:val="Compact"/>
      </w:pPr>
      <w:r>
        <w:t xml:space="preserve">The impact of external factors, such as case complexity and time pressure, on judicial outcomes.</w:t>
      </w:r>
    </w:p>
    <w:bookmarkEnd w:id="29"/>
    <w:bookmarkStart w:id="30" w:name="expected-outcomes"/>
    <w:p>
      <w:pPr>
        <w:pStyle w:val="Heading2"/>
      </w:pPr>
      <w:r>
        <w:t xml:space="preserve">7. Expected Outcomes</w:t>
      </w:r>
    </w:p>
    <w:p>
      <w:pPr>
        <w:pStyle w:val="FirstParagraph"/>
      </w:pPr>
      <w:r>
        <w:t xml:space="preserve">This Experiment Protocol anticipates the following outcomes:</w:t>
      </w:r>
    </w:p>
    <w:p>
      <w:pPr>
        <w:numPr>
          <w:ilvl w:val="0"/>
          <w:numId w:val="1005"/>
        </w:numPr>
        <w:pStyle w:val="Compact"/>
      </w:pPr>
      <w:r>
        <w:t xml:space="preserve">A deeper understanding of how a</w:t>
      </w:r>
      <w:r>
        <w:t xml:space="preserve"> </w:t>
      </w:r>
      <w:r>
        <w:rPr>
          <w:bCs/>
          <w:b/>
        </w:rPr>
        <w:t xml:space="preserve">Judge</w:t>
      </w:r>
      <w:r>
        <w:t xml:space="preserve"> </w:t>
      </w:r>
      <w:r>
        <w:t xml:space="preserve">in</w:t>
      </w:r>
      <w:r>
        <w:t xml:space="preserve"> </w:t>
      </w:r>
      <w:r>
        <w:rPr>
          <w:bCs/>
          <w:b/>
        </w:rPr>
        <w:t xml:space="preserve">Israel Jerusalem</w:t>
      </w:r>
      <w:r>
        <w:t xml:space="preserve"> </w:t>
      </w:r>
      <w:r>
        <w:t xml:space="preserve">navigates the complexities of the local legal system.</w:t>
      </w:r>
    </w:p>
    <w:p>
      <w:pPr>
        <w:numPr>
          <w:ilvl w:val="0"/>
          <w:numId w:val="1005"/>
        </w:numPr>
        <w:pStyle w:val="Compact"/>
      </w:pPr>
      <w:r>
        <w:t xml:space="preserve">Identification of potential biases or inconsistencies in judicial decision-making.</w:t>
      </w:r>
    </w:p>
    <w:p>
      <w:pPr>
        <w:numPr>
          <w:ilvl w:val="0"/>
          <w:numId w:val="1005"/>
        </w:numPr>
        <w:pStyle w:val="Compact"/>
      </w:pPr>
      <w:r>
        <w:t xml:space="preserve">Recommendations for improving judicial training and support in</w:t>
      </w:r>
      <w:r>
        <w:t xml:space="preserve"> </w:t>
      </w:r>
      <w:r>
        <w:rPr>
          <w:bCs/>
          <w:b/>
        </w:rPr>
        <w:t xml:space="preserve">Israel Jerusalem</w:t>
      </w:r>
      <w:r>
        <w:t xml:space="preserve">.</w:t>
      </w:r>
    </w:p>
    <w:bookmarkEnd w:id="30"/>
    <w:bookmarkStart w:id="31" w:name="conclusion"/>
    <w:p>
      <w:pPr>
        <w:pStyle w:val="Heading2"/>
      </w:pPr>
      <w:r>
        <w:t xml:space="preserve">8. Conclusion</w:t>
      </w:r>
    </w:p>
    <w:p>
      <w:pPr>
        <w:pStyle w:val="FirstParagraph"/>
      </w:pPr>
      <w:r>
        <w:t xml:space="preserve">This Experiment Protocol provides a comprehensive framework for studying the role of a</w:t>
      </w:r>
      <w:r>
        <w:t xml:space="preserve"> </w:t>
      </w:r>
      <w:r>
        <w:rPr>
          <w:bCs/>
          <w:b/>
        </w:rPr>
        <w:t xml:space="preserve">Judge</w:t>
      </w:r>
      <w:r>
        <w:t xml:space="preserve"> </w:t>
      </w:r>
      <w:r>
        <w:t xml:space="preserve">in</w:t>
      </w:r>
      <w:r>
        <w:t xml:space="preserve"> </w:t>
      </w:r>
      <w:r>
        <w:rPr>
          <w:bCs/>
          <w:b/>
        </w:rPr>
        <w:t xml:space="preserve">Israel Jerusalem</w:t>
      </w:r>
      <w:r>
        <w:t xml:space="preserve">. By adhering to rigorous methodological and ethical standards, the study aims to contribute valuable insights to the field of judicial decision-making. The findings will be disseminated through academic publications and reports, ensuring that the knowledge gained benefits the legal community in</w:t>
      </w:r>
      <w:r>
        <w:t xml:space="preserve"> </w:t>
      </w:r>
      <w:r>
        <w:rPr>
          <w:bCs/>
          <w:b/>
        </w:rPr>
        <w:t xml:space="preserve">Israel Jerusalem</w:t>
      </w:r>
      <w:r>
        <w:t xml:space="preserve"> </w:t>
      </w:r>
      <w:r>
        <w:t xml:space="preserve">and beyond.</w:t>
      </w:r>
    </w:p>
    <w:bookmarkEnd w:id="31"/>
    <w:p>
      <w:pPr>
        <w:pStyle w:val="BodyText"/>
      </w:pPr>
      <w:r>
        <w:t xml:space="preserve">Document prepared for academic and research purposes.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Israel Jerusalem</dc:title>
  <dc:creator/>
  <dc:language>en</dc:language>
  <cp:keywords/>
  <dcterms:created xsi:type="dcterms:W3CDTF">2026-10-10T02:10:24Z</dcterms:created>
  <dcterms:modified xsi:type="dcterms:W3CDTF">2026-10-10T02:10:24Z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