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Milan</w:t>
      </w:r>
    </w:p>
    <w:bookmarkStart w:id="20" w:name="Xf896de851e4d95a058c4b836b7e8a647446c1fb"/>
    <w:p>
      <w:pPr>
        <w:pStyle w:val="Heading1"/>
      </w:pPr>
      <w:r>
        <w:t xml:space="preserve">Experiment Protocol: Cognitive Load and Decision-Making in the Italian Judiciary</w:t>
      </w:r>
    </w:p>
    <w:p>
      <w:pPr>
        <w:pStyle w:val="FirstParagraph"/>
      </w:pPr>
      <w:r>
        <w:rPr>
          <w:bCs/>
          <w:b/>
        </w:rPr>
        <w:t xml:space="preserve">Location:</w:t>
      </w:r>
      <w:r>
        <w:t xml:space="preserve"> </w:t>
      </w:r>
      <w:r>
        <w:t xml:space="preserve">Milan, Italy (Tribunale di Milano)</w:t>
      </w:r>
    </w:p>
    <w:p>
      <w:pPr>
        <w:pStyle w:val="BodyText"/>
      </w:pPr>
      <w:r>
        <w:rPr>
          <w:bCs/>
          <w:b/>
        </w:rPr>
        <w:t xml:space="preserve">Subject:</w:t>
      </w:r>
      <w:r>
        <w:t xml:space="preserve"> </w:t>
      </w:r>
      <w:r>
        <w:t xml:space="preserve">The Judge (Magistrato Giudicante)</w:t>
      </w:r>
    </w:p>
    <w:p>
      <w:pPr>
        <w:pStyle w:val="BodyText"/>
      </w:pPr>
      <w:r>
        <w:rPr>
          <w:bCs/>
          <w:b/>
        </w:rPr>
        <w:t xml:space="preserve">Protocol ID:</w:t>
      </w:r>
      <w:r>
        <w:t xml:space="preserve"> </w:t>
      </w:r>
      <w:r>
        <w:t xml:space="preserve">MIL-JUD-2024-EXP01</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focusing on the cognitive processes of the</w:t>
      </w:r>
      <w:r>
        <w:t xml:space="preserve"> </w:t>
      </w:r>
      <w:r>
        <w:rPr>
          <w:bCs/>
          <w:b/>
        </w:rPr>
        <w:t xml:space="preserve">Judge</w:t>
      </w:r>
      <w:r>
        <w:t xml:space="preserve"> </w:t>
      </w:r>
      <w:r>
        <w:t xml:space="preserve">within the high-volume civil litigation environment of</w:t>
      </w:r>
      <w:r>
        <w:t xml:space="preserve"> </w:t>
      </w:r>
      <w:r>
        <w:rPr>
          <w:bCs/>
          <w:b/>
        </w:rPr>
        <w:t xml:space="preserve">Italy Milan</w:t>
      </w:r>
      <w:r>
        <w:t xml:space="preserve">. The legal system in Italy, particularly in major metropolitan hubs like Milan, is characterized by a civil law tradition where the Judge plays an inquisitorial yet impartial role in fact-finding and legal application.</w:t>
      </w:r>
    </w:p>
    <w:p>
      <w:pPr>
        <w:pStyle w:val="BodyText"/>
      </w:pPr>
      <w:r>
        <w:t xml:space="preserve">Milan, as the economic capital of Italy, hosts one of the busiest courts in the nation. The sheer volume of cases creates a unique environment for studying judicial behavior. This protocol aims to investigate how environmental factors, case complexity, and cognitive fatigue influence the decision-making patterns of the Judge. Understanding these dynamics is crucial for optimizing judicial efficiency and ensuring the consistency of justice in the Milanese jurisdiction.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correlation between the time of day and the duration of deliberation by the Judge in civil cases.</w:t>
      </w:r>
    </w:p>
    <w:p>
      <w:pPr>
        <w:numPr>
          <w:ilvl w:val="0"/>
          <w:numId w:val="1001"/>
        </w:numPr>
        <w:pStyle w:val="Compact"/>
      </w:pPr>
      <w:r>
        <w:t xml:space="preserve">To assess the impact of digital case management systems (specifically the Italian "Processo Telematico") on the cognitive load of the Judge.</w:t>
      </w:r>
    </w:p>
    <w:p>
      <w:pPr>
        <w:numPr>
          <w:ilvl w:val="0"/>
          <w:numId w:val="1001"/>
        </w:numPr>
        <w:pStyle w:val="Compact"/>
      </w:pPr>
      <w:r>
        <w:t xml:space="preserve">To evaluate the consistency of legal reasoning provided by the Judge across similar case types within the Milan district.</w:t>
      </w:r>
    </w:p>
    <w:p>
      <w:pPr>
        <w:numPr>
          <w:ilvl w:val="0"/>
          <w:numId w:val="1001"/>
        </w:numPr>
        <w:pStyle w:val="Compact"/>
      </w:pPr>
      <w:r>
        <w:t xml:space="preserve">To determine if the high-pressure environment of Milan's commercial courts affects the risk-aversion levels of the Judge.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analysis of court records with qualitative observational data. The experiment will be conducted over a period of six months to account for seasonal variations in court activity.</w:t>
      </w:r>
    </w:p>
    <w:bookmarkEnd w:id="23"/>
    <w:bookmarkStart w:id="24" w:name="participants"/>
    <w:p>
      <w:pPr>
        <w:pStyle w:val="Heading3"/>
      </w:pPr>
      <w:r>
        <w:t xml:space="preserve">3.2 Participants</w:t>
      </w:r>
    </w:p>
    <w:p>
      <w:pPr>
        <w:pStyle w:val="FirstParagraph"/>
      </w:pPr>
      <w:r>
        <w:t xml:space="preserve">The subjects of this study are the sitting Judges of the Civil Section of the Tribunale di Milano. Participation is voluntary and anonymized. To ensure statistical significance, a sample size of at least 15 Judges will be selected, representing various levels of seniority and specialization (e.g., commercial law, family law, labor law).</w:t>
      </w:r>
    </w:p>
    <w:bookmarkEnd w:id="24"/>
    <w:bookmarkStart w:id="25" w:name="data-collection"/>
    <w:p>
      <w:pPr>
        <w:pStyle w:val="Heading3"/>
      </w:pPr>
      <w:r>
        <w:t xml:space="preserve">3.3 Data Collection</w:t>
      </w:r>
    </w:p>
    <w:p>
      <w:pPr>
        <w:pStyle w:val="FirstParagraph"/>
      </w:pPr>
      <w:r>
        <w:t xml:space="preserve">Data will be collected through three primary channels:</w:t>
      </w:r>
    </w:p>
    <w:p>
      <w:pPr>
        <w:numPr>
          <w:ilvl w:val="0"/>
          <w:numId w:val="1002"/>
        </w:numPr>
        <w:pStyle w:val="Compact"/>
      </w:pPr>
      <w:r>
        <w:rPr>
          <w:bCs/>
          <w:b/>
        </w:rPr>
        <w:t xml:space="preserve">Digital Logs:</w:t>
      </w:r>
      <w:r>
        <w:t xml:space="preserve"> </w:t>
      </w:r>
      <w:r>
        <w:t xml:space="preserve">With appropriate authorization, anonymized logs from the judicial information system will be used to track the time spent reviewing documents versus the time spent writing judgments.</w:t>
      </w:r>
    </w:p>
    <w:p>
      <w:pPr>
        <w:numPr>
          <w:ilvl w:val="0"/>
          <w:numId w:val="1002"/>
        </w:numPr>
        <w:pStyle w:val="Compact"/>
      </w:pPr>
      <w:r>
        <w:rPr>
          <w:bCs/>
          <w:b/>
        </w:rPr>
        <w:t xml:space="preserve">Observational Audits:</w:t>
      </w:r>
      <w:r>
        <w:t xml:space="preserve"> </w:t>
      </w:r>
      <w:r>
        <w:t xml:space="preserve">Trained legal researchers will observe public hearings (where permitted) to record non-verbal cues and interaction patterns between the Judge and legal counsel.</w:t>
      </w:r>
    </w:p>
    <w:p>
      <w:pPr>
        <w:numPr>
          <w:ilvl w:val="0"/>
          <w:numId w:val="1002"/>
        </w:numPr>
        <w:pStyle w:val="Compact"/>
      </w:pPr>
      <w:r>
        <w:rPr>
          <w:bCs/>
          <w:b/>
        </w:rPr>
        <w:t xml:space="preserve">Surveys:</w:t>
      </w:r>
      <w:r>
        <w:t xml:space="preserve"> </w:t>
      </w:r>
      <w:r>
        <w:t xml:space="preserve">Post-case surveys will be administered to the Judges to self-report their perceived cognitive load and stress levels.</w:t>
      </w:r>
    </w:p>
    <w:bookmarkEnd w:id="25"/>
    <w:bookmarkEnd w:id="26"/>
    <w:bookmarkStart w:id="30" w:name="experimental-procedure"/>
    <w:p>
      <w:pPr>
        <w:pStyle w:val="Heading2"/>
      </w:pPr>
      <w:r>
        <w:t xml:space="preserve">4. Experimental Procedure</w:t>
      </w:r>
    </w:p>
    <w:p>
      <w:pPr>
        <w:pStyle w:val="FirstParagraph"/>
      </w:pPr>
      <w:r>
        <w:t xml:space="preserve">The experiment is divided into three phases:</w:t>
      </w:r>
    </w:p>
    <w:bookmarkStart w:id="27" w:name="phase-1-baseline-assessment"/>
    <w:p>
      <w:pPr>
        <w:pStyle w:val="Heading3"/>
      </w:pPr>
      <w:r>
        <w:t xml:space="preserve">Phase 1: Baseline Assessment</w:t>
      </w:r>
    </w:p>
    <w:p>
      <w:pPr>
        <w:pStyle w:val="FirstParagraph"/>
      </w:pPr>
      <w:r>
        <w:t xml:space="preserve">In the first month, researchers will establish a baseline of current judicial practices in Milan. This involves analyzing historical data from the previous year to understand standard decision-making timelines and common legal precedents cited by the Judge in this specific jurisdiction.</w:t>
      </w:r>
    </w:p>
    <w:bookmarkEnd w:id="27"/>
    <w:bookmarkStart w:id="28" w:name="phase-2-intervention-and-observation"/>
    <w:p>
      <w:pPr>
        <w:pStyle w:val="Heading3"/>
      </w:pPr>
      <w:r>
        <w:t xml:space="preserve">Phase 2: Intervention and Observation</w:t>
      </w:r>
    </w:p>
    <w:p>
      <w:pPr>
        <w:pStyle w:val="FirstParagraph"/>
      </w:pPr>
      <w:r>
        <w:t xml:space="preserve">During the second and third months, a controlled variable will be introduced. A subset of Judges will be provided with an enhanced AI-assisted legal research tool designed to summarize case law relevant to Italian civil code. The control group will continue using standard resources. The behavior of the Judge in both groups will be monitored to see if the tool reduces deliberation time or alters the depth of legal reasoning.</w:t>
      </w:r>
    </w:p>
    <w:bookmarkEnd w:id="28"/>
    <w:bookmarkStart w:id="29" w:name="phase-3-analysis-and-feedback"/>
    <w:p>
      <w:pPr>
        <w:pStyle w:val="Heading3"/>
      </w:pPr>
      <w:r>
        <w:t xml:space="preserve">Phase 3: Analysis and Feedback</w:t>
      </w:r>
    </w:p>
    <w:p>
      <w:pPr>
        <w:pStyle w:val="FirstParagraph"/>
      </w:pPr>
      <w:r>
        <w:t xml:space="preserve">In the final months, data will be aggregated. The focus will be on comparing the efficiency and quality of judgments produced by the Judge in the experimental group versus the control group. Special attention will be paid to whether the use of technology in the Milanese court setting compromises the human element of judicial discretion.</w:t>
      </w:r>
    </w:p>
    <w:bookmarkEnd w:id="29"/>
    <w:bookmarkEnd w:id="30"/>
    <w:bookmarkStart w:id="31" w:name="ethical-considerations"/>
    <w:p>
      <w:pPr>
        <w:pStyle w:val="Heading2"/>
      </w:pPr>
      <w:r>
        <w:t xml:space="preserve">5. Ethical Considerations</w:t>
      </w:r>
    </w:p>
    <w:p>
      <w:pPr>
        <w:pStyle w:val="FirstParagraph"/>
      </w:pPr>
      <w:r>
        <w:t xml:space="preserve">Given the sensitive nature of the judiciary in Italy, strict ethical guidelines must be followed:</w:t>
      </w:r>
    </w:p>
    <w:p>
      <w:pPr>
        <w:numPr>
          <w:ilvl w:val="0"/>
          <w:numId w:val="1003"/>
        </w:numPr>
        <w:pStyle w:val="Compact"/>
      </w:pPr>
      <w:r>
        <w:rPr>
          <w:bCs/>
          <w:b/>
        </w:rPr>
        <w:t xml:space="preserve">Confidentiality:</w:t>
      </w:r>
      <w:r>
        <w:t xml:space="preserve"> </w:t>
      </w:r>
      <w:r>
        <w:t xml:space="preserve">All data regarding the Judge and the parties involved in the cases must be strictly anonymized in accordance with the Italian General Data Protection Regulation (GDPR).</w:t>
      </w:r>
    </w:p>
    <w:p>
      <w:pPr>
        <w:numPr>
          <w:ilvl w:val="0"/>
          <w:numId w:val="1003"/>
        </w:numPr>
        <w:pStyle w:val="Compact"/>
      </w:pPr>
      <w:r>
        <w:rPr>
          <w:bCs/>
          <w:b/>
        </w:rPr>
        <w:t xml:space="preserve">Independence:</w:t>
      </w:r>
      <w:r>
        <w:t xml:space="preserve"> </w:t>
      </w:r>
      <w:r>
        <w:t xml:space="preserve">The experiment must not interfere with the independence of the judiciary. The Judge must feel free to make decisions based solely on the law and facts, without pressure from the researchers.</w:t>
      </w:r>
    </w:p>
    <w:p>
      <w:pPr>
        <w:numPr>
          <w:ilvl w:val="0"/>
          <w:numId w:val="1003"/>
        </w:numPr>
        <w:pStyle w:val="Compact"/>
      </w:pPr>
      <w:r>
        <w:rPr>
          <w:bCs/>
          <w:b/>
        </w:rPr>
        <w:t xml:space="preserve">Informed Consent:</w:t>
      </w:r>
      <w:r>
        <w:t xml:space="preserve"> </w:t>
      </w:r>
      <w:r>
        <w:t xml:space="preserve">All participating Judges must provide written informed consent, fully understanding the scope of the study.</w:t>
      </w:r>
    </w:p>
    <w:bookmarkEnd w:id="31"/>
    <w:bookmarkStart w:id="32" w:name="expected-outcomes"/>
    <w:p>
      <w:pPr>
        <w:pStyle w:val="Heading2"/>
      </w:pPr>
      <w:r>
        <w:t xml:space="preserve">6. Expected Outcomes</w:t>
      </w:r>
    </w:p>
    <w:p>
      <w:pPr>
        <w:pStyle w:val="FirstParagraph"/>
      </w:pPr>
      <w:r>
        <w:t xml:space="preserve">This Experiment Protocol anticipates that the study will reveal significant insights into the operational realities of the Judge in Milan. It is hypothesized that the integration of advanced digital tools will reduce administrative burden but may require careful calibration to ensure it does not lead to cognitive complacency. Furthermore, the study aims to highlight the unique pressures faced by the judiciary in a major European economic center like Milan, providing data that could inform future judicial reforms in Italy.</w:t>
      </w:r>
    </w:p>
    <w:bookmarkEnd w:id="32"/>
    <w:bookmarkStart w:id="33" w:name="conclusion"/>
    <w:p>
      <w:pPr>
        <w:pStyle w:val="Heading2"/>
      </w:pPr>
      <w:r>
        <w:t xml:space="preserve">7. Conclusion</w:t>
      </w:r>
    </w:p>
    <w:p>
      <w:pPr>
        <w:pStyle w:val="FirstParagraph"/>
      </w:pPr>
      <w:r>
        <w:t xml:space="preserve">This protocol provides a structured framework for investigating the complex interplay between human cognition, legal tradition, and modern technology within the Italian legal system. By focusing on the Judge in the specific context of Italy Milan, this experiment seeks to contribute valuable knowledge to the fields of legal psychology and judicial administration.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Milan</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