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Judge</w:t>
      </w:r>
      <w:r>
        <w:t xml:space="preserve"> </w:t>
      </w:r>
      <w:r>
        <w:t xml:space="preserve">Evaluation</w:t>
      </w:r>
      <w:r>
        <w:t xml:space="preserve"> </w:t>
      </w:r>
      <w:r>
        <w:t xml:space="preserve">Framework</w:t>
      </w:r>
      <w:r>
        <w:t xml:space="preserve"> </w:t>
      </w:r>
      <w:r>
        <w:t xml:space="preserve">-</w:t>
      </w:r>
      <w:r>
        <w:t xml:space="preserve"> </w:t>
      </w:r>
      <w:r>
        <w:t xml:space="preserve">Japan</w:t>
      </w:r>
      <w:r>
        <w:t xml:space="preserve"> </w:t>
      </w:r>
      <w:r>
        <w:t xml:space="preserve">Osaka</w:t>
      </w:r>
    </w:p>
    <w:bookmarkStart w:id="30" w:name="Xc77c8930f2a7a3ae777fdef59b13a8600207621"/>
    <w:p>
      <w:pPr>
        <w:pStyle w:val="Heading1"/>
      </w:pPr>
      <w:r>
        <w:t xml:space="preserve">Experiment Protocol: Judge Evaluation Framework</w:t>
      </w:r>
    </w:p>
    <w:p>
      <w:pPr>
        <w:pStyle w:val="FirstParagraph"/>
      </w:pPr>
      <w:r>
        <w:rPr>
          <w:bCs/>
          <w:b/>
        </w:rPr>
        <w:t xml:space="preserve">Project Title:</w:t>
      </w:r>
      <w:r>
        <w:t xml:space="preserve"> </w:t>
      </w:r>
      <w:r>
        <w:t xml:space="preserve">Comparative Analysis of Judicial Decision-Making Patterns in Urban Centers</w:t>
      </w:r>
    </w:p>
    <w:p>
      <w:pPr>
        <w:pStyle w:val="BodyText"/>
      </w:pPr>
      <w:r>
        <w:rPr>
          <w:bCs/>
          <w:b/>
        </w:rPr>
        <w:t xml:space="preserve">Location:</w:t>
      </w:r>
      <w:r>
        <w:t xml:space="preserve"> </w:t>
      </w:r>
      <w:r>
        <w:t xml:space="preserve">Japan Osaka (Osaka District Court and Osaka Family Court)</w:t>
      </w:r>
    </w:p>
    <w:p>
      <w:pPr>
        <w:pStyle w:val="BodyText"/>
      </w:pPr>
      <w:r>
        <w:rPr>
          <w:bCs/>
          <w:b/>
        </w:rPr>
        <w:t xml:space="preserve">Subject:</w:t>
      </w:r>
      <w:r>
        <w:t xml:space="preserve"> </w:t>
      </w:r>
      <w:r>
        <w:t xml:space="preserve">Judge (Human and Algorithmic Decision-Making Comparison)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bookmarkStart w:id="20" w:name="introduction-and-objective"/>
    <w:p>
      <w:pPr>
        <w:pStyle w:val="Heading2"/>
      </w:pPr>
      <w:r>
        <w:t xml:space="preserve">1. Introduction and Objective</w:t>
      </w:r>
    </w:p>
    <w:p>
      <w:pPr>
        <w:pStyle w:val="FirstParagraph"/>
      </w:pPr>
      <w:r>
        <w:t xml:space="preserve">This Experiment Protocol outlines the methodology for a comprehensive study focused on the role of the</w:t>
      </w:r>
      <w:r>
        <w:t xml:space="preserve"> </w:t>
      </w:r>
      <w:r>
        <w:rPr>
          <w:bCs/>
          <w:b/>
        </w:rPr>
        <w:t xml:space="preserve">Judge</w:t>
      </w:r>
      <w:r>
        <w:t xml:space="preserve"> </w:t>
      </w:r>
      <w:r>
        <w:t xml:space="preserve">within the legal system of</w:t>
      </w:r>
      <w:r>
        <w:t xml:space="preserve"> </w:t>
      </w:r>
      <w:r>
        <w:rPr>
          <w:bCs/>
          <w:b/>
        </w:rPr>
        <w:t xml:space="preserve">Japan Osaka</w:t>
      </w:r>
      <w:r>
        <w:t xml:space="preserve">. The primary objective is to analyze the consistency, efficiency, and fairness of judicial rulings in Osaka, a major economic and cultural hub in Japan. By examining the decision-making processes of the</w:t>
      </w:r>
      <w:r>
        <w:t xml:space="preserve"> </w:t>
      </w:r>
      <w:r>
        <w:rPr>
          <w:bCs/>
          <w:b/>
        </w:rPr>
        <w:t xml:space="preserve">Judge</w:t>
      </w:r>
      <w:r>
        <w:t xml:space="preserve">, this study aims to contribute to the broader understanding of judicial behavior in high-density urban environments.</w:t>
      </w:r>
    </w:p>
    <w:p>
      <w:pPr>
        <w:pStyle w:val="BodyText"/>
      </w:pPr>
      <w:r>
        <w:t xml:space="preserve">The experiment will utilize a controlled dataset of anonymized case files to evaluate how a</w:t>
      </w:r>
      <w:r>
        <w:t xml:space="preserve"> </w:t>
      </w:r>
      <w:r>
        <w:rPr>
          <w:bCs/>
          <w:b/>
        </w:rPr>
        <w:t xml:space="preserve">Judge</w:t>
      </w:r>
      <w:r>
        <w:t xml:space="preserve"> </w:t>
      </w:r>
      <w:r>
        <w:t xml:space="preserve">interprets specific legal statutes under varying circumstances. Furthermore, this protocol seeks to establish a baseline for future comparisons between human judicial discretion and potential algorithmic support systems, ensuring that the integrity of the</w:t>
      </w:r>
      <w:r>
        <w:t xml:space="preserve"> </w:t>
      </w:r>
      <w:r>
        <w:rPr>
          <w:bCs/>
          <w:b/>
        </w:rPr>
        <w:t xml:space="preserve">Judge</w:t>
      </w:r>
      <w:r>
        <w:t xml:space="preserve">'s role is preserved while exploring modernization opportunities.</w:t>
      </w:r>
    </w:p>
    <w:bookmarkEnd w:id="20"/>
    <w:bookmarkStart w:id="21" w:name="scope-and-context-japan-osaka"/>
    <w:p>
      <w:pPr>
        <w:pStyle w:val="Heading2"/>
      </w:pPr>
      <w:r>
        <w:t xml:space="preserve">2. Scope and Context: Japan Osaka</w:t>
      </w:r>
    </w:p>
    <w:p>
      <w:pPr>
        <w:pStyle w:val="FirstParagraph"/>
      </w:pPr>
      <w:r>
        <w:t xml:space="preserve">The selection of</w:t>
      </w:r>
      <w:r>
        <w:t xml:space="preserve"> </w:t>
      </w:r>
      <w:r>
        <w:rPr>
          <w:bCs/>
          <w:b/>
        </w:rPr>
        <w:t xml:space="preserve">Japan Osaka</w:t>
      </w:r>
      <w:r>
        <w:t xml:space="preserve"> </w:t>
      </w:r>
      <w:r>
        <w:t xml:space="preserve">as the primary site for this experiment is strategic. Osaka is known for its distinct cultural identity and high volume of commercial litigation. The legal environment in</w:t>
      </w:r>
      <w:r>
        <w:t xml:space="preserve"> </w:t>
      </w:r>
      <w:r>
        <w:rPr>
          <w:bCs/>
          <w:b/>
        </w:rPr>
        <w:t xml:space="preserve">Japan Osaka</w:t>
      </w:r>
      <w:r>
        <w:t xml:space="preserve"> </w:t>
      </w:r>
      <w:r>
        <w:t xml:space="preserve">presents unique challenges regarding case backlogs and the complexity of civil disputes. This Experiment Protocol is designed to respect the local legal culture and the specific operational procedures of the Osaka District Court.</w:t>
      </w:r>
    </w:p>
    <w:p>
      <w:pPr>
        <w:pStyle w:val="BodyText"/>
      </w:pPr>
      <w:r>
        <w:t xml:space="preserve">All activities related to this protocol will be conducted in strict accordance with the laws of Japan, specifically adhering to the Act on the Protection of Personal Information. The focus on</w:t>
      </w:r>
      <w:r>
        <w:t xml:space="preserve"> </w:t>
      </w:r>
      <w:r>
        <w:rPr>
          <w:bCs/>
          <w:b/>
        </w:rPr>
        <w:t xml:space="preserve">Japan Osaka</w:t>
      </w:r>
      <w:r>
        <w:t xml:space="preserve"> </w:t>
      </w:r>
      <w:r>
        <w:t xml:space="preserve">allows researchers to observe the</w:t>
      </w:r>
      <w:r>
        <w:t xml:space="preserve"> </w:t>
      </w:r>
      <w:r>
        <w:rPr>
          <w:bCs/>
          <w:b/>
        </w:rPr>
        <w:t xml:space="preserve">Judge</w:t>
      </w:r>
      <w:r>
        <w:t xml:space="preserve"> </w:t>
      </w:r>
      <w:r>
        <w:t xml:space="preserve">in a context where rapid economic activity intersects with traditional legal frameworks.</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term</w:t>
      </w:r>
      <w:r>
        <w:t xml:space="preserve"> </w:t>
      </w:r>
      <w:r>
        <w:rPr>
          <w:bCs/>
          <w:b/>
        </w:rPr>
        <w:t xml:space="preserve">Judge</w:t>
      </w:r>
      <w:r>
        <w:t xml:space="preserve"> </w:t>
      </w:r>
      <w:r>
        <w:t xml:space="preserve">in this protocol refers to the licensed judicial officers presiding over civil cases. Participants will be selected based on their tenure and case load within the Osaka jurisdiction. To ensure statistical validity, the study will include a diverse group of judges representing different years of service.</w:t>
      </w:r>
    </w:p>
    <w:bookmarkEnd w:id="22"/>
    <w:bookmarkStart w:id="23" w:name="data-collection"/>
    <w:p>
      <w:pPr>
        <w:pStyle w:val="Heading3"/>
      </w:pPr>
      <w:r>
        <w:t xml:space="preserve">3.2. Data Collection</w:t>
      </w:r>
    </w:p>
    <w:p>
      <w:pPr>
        <w:pStyle w:val="FirstParagraph"/>
      </w:pPr>
      <w:r>
        <w:t xml:space="preserve">Data will be collected through the analysis of past rulings and simulated case scenarios. The Experiment Protocol mandates that all data involving real cases must be fully anonymized to protect the privacy of litigants. The scenarios presented to the</w:t>
      </w:r>
      <w:r>
        <w:t xml:space="preserve"> </w:t>
      </w:r>
      <w:r>
        <w:rPr>
          <w:bCs/>
          <w:b/>
        </w:rPr>
        <w:t xml:space="preserve">Judge</w:t>
      </w:r>
      <w:r>
        <w:t xml:space="preserve"> </w:t>
      </w:r>
      <w:r>
        <w:t xml:space="preserve">will be crafted to test specific legal interpretations relevant to the current legal climate in</w:t>
      </w:r>
      <w:r>
        <w:t xml:space="preserve"> </w:t>
      </w:r>
      <w:r>
        <w:rPr>
          <w:bCs/>
          <w:b/>
        </w:rPr>
        <w:t xml:space="preserve">Japan Osaka</w:t>
      </w:r>
      <w:r>
        <w:t xml:space="preserve">.</w:t>
      </w:r>
    </w:p>
    <w:bookmarkEnd w:id="23"/>
    <w:bookmarkStart w:id="24" w:name="experimental-procedure"/>
    <w:p>
      <w:pPr>
        <w:pStyle w:val="Heading3"/>
      </w:pPr>
      <w:r>
        <w:t xml:space="preserve">3.3. Experimental Procedure</w:t>
      </w:r>
    </w:p>
    <w:p>
      <w:pPr>
        <w:numPr>
          <w:ilvl w:val="0"/>
          <w:numId w:val="1001"/>
        </w:numPr>
        <w:pStyle w:val="Compact"/>
      </w:pPr>
      <w:r>
        <w:rPr>
          <w:bCs/>
          <w:b/>
        </w:rPr>
        <w:t xml:space="preserve">Preparation:</w:t>
      </w:r>
      <w:r>
        <w:t xml:space="preserve"> </w:t>
      </w:r>
      <w:r>
        <w:t xml:space="preserve">Research teams will prepare a set of 50 standardized case files. These files will contain varying degrees of complexity and ambiguity.</w:t>
      </w:r>
    </w:p>
    <w:p>
      <w:pPr>
        <w:numPr>
          <w:ilvl w:val="0"/>
          <w:numId w:val="1001"/>
        </w:numPr>
        <w:pStyle w:val="Compact"/>
      </w:pPr>
      <w:r>
        <w:rPr>
          <w:bCs/>
          <w:b/>
        </w:rPr>
        <w:t xml:space="preserve">Administration:</w:t>
      </w:r>
      <w:r>
        <w:t xml:space="preserve"> </w:t>
      </w:r>
      <w:r>
        <w:t xml:space="preserve">The case files will be presented to the participating</w:t>
      </w:r>
      <w:r>
        <w:t xml:space="preserve"> </w:t>
      </w:r>
      <w:r>
        <w:rPr>
          <w:bCs/>
          <w:b/>
        </w:rPr>
        <w:t xml:space="preserve">Judge</w:t>
      </w:r>
      <w:r>
        <w:t xml:space="preserve"> </w:t>
      </w:r>
      <w:r>
        <w:t xml:space="preserve">in a controlled environment, separate from their regular courtroom duties.</w:t>
      </w:r>
    </w:p>
    <w:p>
      <w:pPr>
        <w:numPr>
          <w:ilvl w:val="0"/>
          <w:numId w:val="1001"/>
        </w:numPr>
        <w:pStyle w:val="Compact"/>
      </w:pPr>
      <w:r>
        <w:rPr>
          <w:bCs/>
          <w:b/>
        </w:rPr>
        <w:t xml:space="preserve">Decision Making:</w:t>
      </w:r>
      <w:r>
        <w:t xml:space="preserve"> </w:t>
      </w:r>
      <w:r>
        <w:t xml:space="preserve">The</w:t>
      </w:r>
      <w:r>
        <w:t xml:space="preserve"> </w:t>
      </w:r>
      <w:r>
        <w:rPr>
          <w:bCs/>
          <w:b/>
        </w:rPr>
        <w:t xml:space="preserve">Judge</w:t>
      </w:r>
      <w:r>
        <w:t xml:space="preserve"> </w:t>
      </w:r>
      <w:r>
        <w:t xml:space="preserve">will be asked to render a verdict and provide a brief written rationale for each case.</w:t>
      </w:r>
    </w:p>
    <w:p>
      <w:pPr>
        <w:numPr>
          <w:ilvl w:val="0"/>
          <w:numId w:val="1001"/>
        </w:numPr>
        <w:pStyle w:val="Compact"/>
      </w:pPr>
      <w:r>
        <w:rPr>
          <w:bCs/>
          <w:b/>
        </w:rPr>
        <w:t xml:space="preserve">Review:</w:t>
      </w:r>
      <w:r>
        <w:t xml:space="preserve"> </w:t>
      </w:r>
      <w:r>
        <w:t xml:space="preserve">A panel of legal experts will review the decisions to assess consistency with established precedents in</w:t>
      </w:r>
      <w:r>
        <w:t xml:space="preserve"> </w:t>
      </w:r>
      <w:r>
        <w:rPr>
          <w:bCs/>
          <w:b/>
        </w:rPr>
        <w:t xml:space="preserve">Japan Osaka</w:t>
      </w:r>
      <w:r>
        <w:t xml:space="preserve">.</w:t>
      </w:r>
    </w:p>
    <w:bookmarkEnd w:id="24"/>
    <w:bookmarkEnd w:id="25"/>
    <w:bookmarkStart w:id="26" w:name="ethical-considerations"/>
    <w:p>
      <w:pPr>
        <w:pStyle w:val="Heading2"/>
      </w:pPr>
      <w:r>
        <w:t xml:space="preserve">4. Ethical Considerations</w:t>
      </w:r>
    </w:p>
    <w:p>
      <w:pPr>
        <w:pStyle w:val="FirstParagraph"/>
      </w:pPr>
      <w:r>
        <w:t xml:space="preserve">The integrity of the judiciary is paramount. This Experiment Protocol ensures that the participation of any</w:t>
      </w:r>
      <w:r>
        <w:t xml:space="preserve"> </w:t>
      </w:r>
      <w:r>
        <w:rPr>
          <w:bCs/>
          <w:b/>
        </w:rPr>
        <w:t xml:space="preserve">Judge</w:t>
      </w:r>
      <w:r>
        <w:t xml:space="preserve"> </w:t>
      </w:r>
      <w:r>
        <w:t xml:space="preserve">is entirely voluntary and does not impact their official duties or career progression. The study is designed to be observational and analytical, not evaluative of individual competence in a punitive sense.</w:t>
      </w:r>
    </w:p>
    <w:p>
      <w:pPr>
        <w:pStyle w:val="BodyText"/>
      </w:pPr>
      <w:r>
        <w:t xml:space="preserve">Special attention is paid to the cultural context of</w:t>
      </w:r>
      <w:r>
        <w:t xml:space="preserve"> </w:t>
      </w:r>
      <w:r>
        <w:rPr>
          <w:bCs/>
          <w:b/>
        </w:rPr>
        <w:t xml:space="preserve">Japan Osaka</w:t>
      </w:r>
      <w:r>
        <w:t xml:space="preserve">. The protocol respects the hierarchical nature of the Japanese legal system and ensures that all interactions with judicial officers are conducted with the utmost professionalism and deference.</w:t>
      </w:r>
    </w:p>
    <w:bookmarkEnd w:id="26"/>
    <w:bookmarkStart w:id="27" w:name="data-analysis-and-metrics"/>
    <w:p>
      <w:pPr>
        <w:pStyle w:val="Heading2"/>
      </w:pPr>
      <w:r>
        <w:t xml:space="preserve">5. Data Analysis and Metrics</w:t>
      </w:r>
    </w:p>
    <w:p>
      <w:pPr>
        <w:pStyle w:val="FirstParagraph"/>
      </w:pPr>
      <w:r>
        <w:t xml:space="preserve">The data gathered will be analyzed using quantitative and qualitative methods. Key metrics include:</w:t>
      </w:r>
    </w:p>
    <w:p>
      <w:pPr>
        <w:numPr>
          <w:ilvl w:val="0"/>
          <w:numId w:val="1002"/>
        </w:numPr>
        <w:pStyle w:val="Compact"/>
      </w:pPr>
      <w:r>
        <w:rPr>
          <w:bCs/>
          <w:b/>
        </w:rPr>
        <w:t xml:space="preserve">Consistency Rate:</w:t>
      </w:r>
      <w:r>
        <w:t xml:space="preserve"> </w:t>
      </w:r>
      <w:r>
        <w:t xml:space="preserve">The degree to which different judges arrive at similar verdicts for identical cases.</w:t>
      </w:r>
    </w:p>
    <w:p>
      <w:pPr>
        <w:numPr>
          <w:ilvl w:val="0"/>
          <w:numId w:val="1002"/>
        </w:numPr>
        <w:pStyle w:val="Compact"/>
      </w:pPr>
      <w:r>
        <w:rPr>
          <w:bCs/>
          <w:b/>
        </w:rPr>
        <w:t xml:space="preserve">Time Efficiency:</w:t>
      </w:r>
      <w:r>
        <w:t xml:space="preserve"> </w:t>
      </w:r>
      <w:r>
        <w:t xml:space="preserve">The average time taken by the</w:t>
      </w:r>
      <w:r>
        <w:t xml:space="preserve"> </w:t>
      </w:r>
      <w:r>
        <w:rPr>
          <w:bCs/>
          <w:b/>
        </w:rPr>
        <w:t xml:space="preserve">Judge</w:t>
      </w:r>
      <w:r>
        <w:t xml:space="preserve"> </w:t>
      </w:r>
      <w:r>
        <w:t xml:space="preserve">to review and decide on a case file.</w:t>
      </w:r>
    </w:p>
    <w:p>
      <w:pPr>
        <w:numPr>
          <w:ilvl w:val="0"/>
          <w:numId w:val="1002"/>
        </w:numPr>
        <w:pStyle w:val="Compact"/>
      </w:pPr>
      <w:r>
        <w:rPr>
          <w:bCs/>
          <w:b/>
        </w:rPr>
        <w:t xml:space="preserve">Rationale Depth:</w:t>
      </w:r>
      <w:r>
        <w:t xml:space="preserve"> </w:t>
      </w:r>
      <w:r>
        <w:t xml:space="preserve">An analysis of the written explanations provided by the</w:t>
      </w:r>
      <w:r>
        <w:t xml:space="preserve"> </w:t>
      </w:r>
      <w:r>
        <w:rPr>
          <w:bCs/>
          <w:b/>
        </w:rPr>
        <w:t xml:space="preserve">Judge</w:t>
      </w:r>
      <w:r>
        <w:t xml:space="preserve"> </w:t>
      </w:r>
      <w:r>
        <w:t xml:space="preserve">to determine the clarity of legal reasoning.</w:t>
      </w:r>
    </w:p>
    <w:p>
      <w:pPr>
        <w:pStyle w:val="FirstParagraph"/>
      </w:pPr>
      <w:r>
        <w:t xml:space="preserve">These metrics will help determine if there are systemic variations in how the</w:t>
      </w:r>
      <w:r>
        <w:t xml:space="preserve"> </w:t>
      </w:r>
      <w:r>
        <w:rPr>
          <w:bCs/>
          <w:b/>
        </w:rPr>
        <w:t xml:space="preserve">Judge</w:t>
      </w:r>
      <w:r>
        <w:t xml:space="preserve"> </w:t>
      </w:r>
      <w:r>
        <w:t xml:space="preserve">operates within the specific context of</w:t>
      </w:r>
      <w:r>
        <w:t xml:space="preserve"> </w:t>
      </w:r>
      <w:r>
        <w:rPr>
          <w:bCs/>
          <w:b/>
        </w:rPr>
        <w:t xml:space="preserve">Japan Osaka</w:t>
      </w:r>
      <w:r>
        <w:t xml:space="preserve">.</w:t>
      </w:r>
    </w:p>
    <w:bookmarkEnd w:id="27"/>
    <w:bookmarkStart w:id="28" w:name="risk-management"/>
    <w:p>
      <w:pPr>
        <w:pStyle w:val="Heading2"/>
      </w:pPr>
      <w:r>
        <w:t xml:space="preserve">6. Risk Management</w:t>
      </w:r>
    </w:p>
    <w:p>
      <w:pPr>
        <w:pStyle w:val="FirstParagraph"/>
      </w:pPr>
      <w:r>
        <w:t xml:space="preserve">Potential risks include data breaches and the misinterpretation of results. To mitigate these risks, all data will be stored on encrypted servers located within Japan. Access to the raw data will be restricted to the core research team. Furthermore, the results of this Experiment Protocol will be published in aggregate form to prevent the identification of any specific</w:t>
      </w:r>
      <w:r>
        <w:t xml:space="preserve"> </w:t>
      </w:r>
      <w:r>
        <w:rPr>
          <w:bCs/>
          <w:b/>
        </w:rPr>
        <w:t xml:space="preserve">Judge</w:t>
      </w:r>
      <w:r>
        <w:t xml:space="preserve">.</w:t>
      </w:r>
    </w:p>
    <w:bookmarkEnd w:id="28"/>
    <w:bookmarkStart w:id="29" w:name="conclusion"/>
    <w:p>
      <w:pPr>
        <w:pStyle w:val="Heading2"/>
      </w:pPr>
      <w:r>
        <w:t xml:space="preserve">7. Conclusion</w:t>
      </w:r>
    </w:p>
    <w:p>
      <w:pPr>
        <w:pStyle w:val="FirstParagraph"/>
      </w:pPr>
      <w:r>
        <w:t xml:space="preserve">This Experiment Protocol provides a rigorous framework for studying the role of the</w:t>
      </w:r>
      <w:r>
        <w:t xml:space="preserve"> </w:t>
      </w:r>
      <w:r>
        <w:rPr>
          <w:bCs/>
          <w:b/>
        </w:rPr>
        <w:t xml:space="preserve">Judge</w:t>
      </w:r>
      <w:r>
        <w:t xml:space="preserve"> </w:t>
      </w:r>
      <w:r>
        <w:t xml:space="preserve">in</w:t>
      </w:r>
      <w:r>
        <w:t xml:space="preserve"> </w:t>
      </w:r>
      <w:r>
        <w:rPr>
          <w:bCs/>
          <w:b/>
        </w:rPr>
        <w:t xml:space="preserve">Japan Osaka</w:t>
      </w:r>
      <w:r>
        <w:t xml:space="preserve">. By adhering to these guidelines, the research team aims to produce valuable insights that can inform legal education, judicial training, and policy development. The ultimate goal is to support the continued excellence and fairness of the judicial system in Osaka and beyond.</w:t>
      </w:r>
    </w:p>
    <w:p>
      <w:pPr>
        <w:pStyle w:val="BodyText"/>
      </w:pPr>
      <w:r>
        <w:rPr>
          <w:bCs/>
          <w:b/>
        </w:rPr>
        <w:t xml:space="preserve">Disclaimer:</w:t>
      </w:r>
      <w:r>
        <w:t xml:space="preserve"> </w:t>
      </w:r>
      <w:r>
        <w:t xml:space="preserve">This document is a simulated Experiment Protocol for educational and illustrative purposes. It does not represent an actual ongoing study by any government body or academic institution in Japan. Any resemblance to real protocols is coincidental.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Judge Evaluation Framework - Japan Osaka</dc:title>
  <dc:creator/>
  <dc:language>en</dc:language>
  <cp:keywords/>
  <dcterms:created xsi:type="dcterms:W3CDTF">2026-10-10T05:05:04Z</dcterms:created>
  <dcterms:modified xsi:type="dcterms:W3CDTF">2026-10-10T05:05:04Z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