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AI</w:t>
      </w:r>
      <w:r>
        <w:t xml:space="preserve"> </w:t>
      </w:r>
      <w:r>
        <w:t xml:space="preserve">Evaluation</w:t>
      </w:r>
      <w:r>
        <w:t xml:space="preserve"> </w:t>
      </w:r>
      <w:r>
        <w:t xml:space="preserve">in</w:t>
      </w:r>
      <w:r>
        <w:t xml:space="preserve"> </w:t>
      </w:r>
      <w:r>
        <w:t xml:space="preserve">Casablanca</w:t>
      </w:r>
    </w:p>
    <w:bookmarkStart w:id="20" w:name="Xc21be6c53650479f054c66de5478f497cbfb82f"/>
    <w:p>
      <w:pPr>
        <w:pStyle w:val="Heading1"/>
      </w:pPr>
      <w:r>
        <w:t xml:space="preserve">Experiment Protocol: Judicial Decision Support System Evaluation</w:t>
      </w:r>
    </w:p>
    <w:p>
      <w:pPr>
        <w:pStyle w:val="FirstParagraph"/>
      </w:pPr>
      <w:r>
        <w:rPr>
          <w:bCs/>
          <w:b/>
        </w:rPr>
        <w:t xml:space="preserve">Project Title:</w:t>
      </w:r>
      <w:r>
        <w:t xml:space="preserve"> </w:t>
      </w:r>
      <w:r>
        <w:t xml:space="preserve">Comparative Analysis of Human vs. Algorithmic Judicial Reasoning in Moroccan Civil Law</w:t>
      </w:r>
    </w:p>
    <w:p>
      <w:pPr>
        <w:pStyle w:val="BodyText"/>
      </w:pPr>
      <w:r>
        <w:rPr>
          <w:bCs/>
          <w:b/>
        </w:rPr>
        <w:t xml:space="preserve">Location:</w:t>
      </w:r>
      <w:r>
        <w:t xml:space="preserve"> </w:t>
      </w:r>
      <w:r>
        <w:t xml:space="preserve">Morocco Casablanca</w:t>
      </w:r>
      <w:r>
        <w:t xml:space="preserve"> </w:t>
      </w:r>
      <w:r>
        <w:t xml:space="preserve">(First Instance Court of Casablanca)</w:t>
      </w:r>
    </w:p>
    <w:p>
      <w:pPr>
        <w:pStyle w:val="BodyText"/>
      </w:pPr>
      <w:r>
        <w:rPr>
          <w:bCs/>
          <w:b/>
        </w:rPr>
        <w:t xml:space="preserve">Subject:</w:t>
      </w:r>
      <w:r>
        <w:t xml:space="preserve"> </w:t>
      </w:r>
      <w:r>
        <w:t xml:space="preserve">Judge</w:t>
      </w:r>
      <w:r>
        <w:t xml:space="preserve"> </w:t>
      </w:r>
      <w:r>
        <w:t xml:space="preserve">Performance and AI-Assisted Decision Making</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rationale"/>
    <w:p>
      <w:pPr>
        <w:pStyle w:val="Heading2"/>
      </w:pPr>
      <w:r>
        <w:t xml:space="preserve">1. Introduction and Rationale</w:t>
      </w:r>
    </w:p>
    <w:p>
      <w:pPr>
        <w:pStyle w:val="FirstParagraph"/>
      </w:pPr>
      <w:r>
        <w:t xml:space="preserve">This</w:t>
      </w:r>
      <w:r>
        <w:t xml:space="preserve"> </w:t>
      </w:r>
      <w:r>
        <w:rPr>
          <w:bCs/>
          <w:b/>
        </w:rPr>
        <w:t xml:space="preserve">Experiment Protocol</w:t>
      </w:r>
      <w:r>
        <w:t xml:space="preserve"> </w:t>
      </w:r>
      <w:r>
        <w:t xml:space="preserve">outlines the methodology for a controlled study designed to evaluate the efficacy of an Artificial Intelligence (AI) decision support tool when utilized by a</w:t>
      </w:r>
      <w:r>
        <w:t xml:space="preserve"> </w:t>
      </w:r>
      <w:r>
        <w:rPr>
          <w:bCs/>
          <w:b/>
        </w:rPr>
        <w:t xml:space="preserve">Judge</w:t>
      </w:r>
      <w:r>
        <w:t xml:space="preserve"> </w:t>
      </w:r>
      <w:r>
        <w:t xml:space="preserve">within the Moroccan legal framework. The study is situated in</w:t>
      </w:r>
      <w:r>
        <w:t xml:space="preserve"> </w:t>
      </w:r>
      <w:r>
        <w:rPr>
          <w:bCs/>
          <w:b/>
        </w:rPr>
        <w:t xml:space="preserve">Morocco Casablanca</w:t>
      </w:r>
      <w:r>
        <w:t xml:space="preserve">, a jurisdiction characterized by a high volume of civil litigation and a complex legal heritage blending Maliki Islamic law and French civil law traditions.</w:t>
      </w:r>
    </w:p>
    <w:p>
      <w:pPr>
        <w:pStyle w:val="BodyText"/>
      </w:pPr>
      <w:r>
        <w:t xml:space="preserve">The primary objective is to determine whether AI assistance improves the consistency, speed, and accuracy of judicial rulings without compromising the ethical standards and discretionary judgment inherent to the role of a</w:t>
      </w:r>
      <w:r>
        <w:t xml:space="preserve"> </w:t>
      </w:r>
      <w:r>
        <w:rPr>
          <w:bCs/>
          <w:b/>
        </w:rPr>
        <w:t xml:space="preserve">Judge</w:t>
      </w:r>
      <w:r>
        <w:t xml:space="preserve">. Given Casablanca's status as the economic hub of Morocco, the court system faces significant pressure. This experiment seeks to provide empirical data on how technology can alleviate this burden while maintaining the integrity of the judiciary.</w:t>
      </w:r>
    </w:p>
    <w:bookmarkEnd w:id="21"/>
    <w:bookmarkStart w:id="22" w:name="objectives"/>
    <w:p>
      <w:pPr>
        <w:pStyle w:val="Heading2"/>
      </w:pPr>
      <w:r>
        <w:t xml:space="preserve">2. Objectives</w:t>
      </w:r>
    </w:p>
    <w:p>
      <w:pPr>
        <w:pStyle w:val="FirstParagraph"/>
      </w:pPr>
      <w:r>
        <w:t xml:space="preserve">The specific goals of this</w:t>
      </w:r>
      <w:r>
        <w:t xml:space="preserve"> </w:t>
      </w:r>
      <w:r>
        <w:rPr>
          <w:bCs/>
          <w:b/>
        </w:rPr>
        <w:t xml:space="preserve">Experiment Protocol</w:t>
      </w:r>
      <w:r>
        <w:t xml:space="preserve"> </w:t>
      </w:r>
      <w:r>
        <w:t xml:space="preserve">are as follows:</w:t>
      </w:r>
    </w:p>
    <w:p>
      <w:pPr>
        <w:numPr>
          <w:ilvl w:val="0"/>
          <w:numId w:val="1001"/>
        </w:numPr>
        <w:pStyle w:val="Compact"/>
      </w:pPr>
      <w:r>
        <w:t xml:space="preserve">To measure the time efficiency of a</w:t>
      </w:r>
      <w:r>
        <w:t xml:space="preserve"> </w:t>
      </w:r>
      <w:r>
        <w:rPr>
          <w:bCs/>
          <w:b/>
        </w:rPr>
        <w:t xml:space="preserve">Judge</w:t>
      </w:r>
      <w:r>
        <w:t xml:space="preserve"> </w:t>
      </w:r>
      <w:r>
        <w:t xml:space="preserve">when drafting rulings with and without AI assistance in civil cases.</w:t>
      </w:r>
    </w:p>
    <w:p>
      <w:pPr>
        <w:numPr>
          <w:ilvl w:val="0"/>
          <w:numId w:val="1001"/>
        </w:numPr>
        <w:pStyle w:val="Compact"/>
      </w:pPr>
      <w:r>
        <w:t xml:space="preserve">To assess the consistency of legal reasoning applied by the</w:t>
      </w:r>
      <w:r>
        <w:t xml:space="preserve"> </w:t>
      </w:r>
      <w:r>
        <w:rPr>
          <w:bCs/>
          <w:b/>
        </w:rPr>
        <w:t xml:space="preserve">Judge</w:t>
      </w:r>
      <w:r>
        <w:t xml:space="preserve"> </w:t>
      </w:r>
      <w:r>
        <w:t xml:space="preserve">across similar cases in</w:t>
      </w:r>
      <w:r>
        <w:t xml:space="preserve"> </w:t>
      </w:r>
      <w:r>
        <w:rPr>
          <w:bCs/>
          <w:b/>
        </w:rPr>
        <w:t xml:space="preserve">Morocco Casablanca</w:t>
      </w:r>
      <w:r>
        <w:t xml:space="preserve">.</w:t>
      </w:r>
    </w:p>
    <w:p>
      <w:pPr>
        <w:numPr>
          <w:ilvl w:val="0"/>
          <w:numId w:val="1001"/>
        </w:numPr>
        <w:pStyle w:val="Compact"/>
      </w:pPr>
      <w:r>
        <w:t xml:space="preserve">To evaluate the acceptance and trust levels of judicial personnel in Casablanca regarding algorithmic recommendations.</w:t>
      </w:r>
    </w:p>
    <w:p>
      <w:pPr>
        <w:numPr>
          <w:ilvl w:val="0"/>
          <w:numId w:val="1001"/>
        </w:numPr>
        <w:pStyle w:val="Compact"/>
      </w:pPr>
      <w:r>
        <w:t xml:space="preserve">To ensure that the AI tool adheres to the Dahir of the Judiciary and the Constitution of the Kingdom of Morocco.</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employs a randomized controlled trial (RCT) design. The experiment will take place over a period of six months within the civil chambers of the First Instance Court in</w:t>
      </w:r>
      <w:r>
        <w:t xml:space="preserve"> </w:t>
      </w:r>
      <w:r>
        <w:rPr>
          <w:bCs/>
          <w:b/>
        </w:rPr>
        <w:t xml:space="preserve">Morocco Casablanca</w:t>
      </w:r>
      <w:r>
        <w:t xml:space="preserve">. The participants will be selected from the pool of practicing judges in the region.</w:t>
      </w:r>
    </w:p>
    <w:bookmarkEnd w:id="23"/>
    <w:bookmarkStart w:id="24" w:name="participants"/>
    <w:p>
      <w:pPr>
        <w:pStyle w:val="Heading3"/>
      </w:pPr>
      <w:r>
        <w:t xml:space="preserve">3.2 Participants</w:t>
      </w:r>
    </w:p>
    <w:p>
      <w:pPr>
        <w:pStyle w:val="FirstParagraph"/>
      </w:pPr>
      <w:r>
        <w:t xml:space="preserve">The study will involve 20</w:t>
      </w:r>
      <w:r>
        <w:t xml:space="preserve"> </w:t>
      </w:r>
      <w:r>
        <w:rPr>
          <w:bCs/>
          <w:b/>
        </w:rPr>
        <w:t xml:space="preserve">Judge</w:t>
      </w:r>
      <w:r>
        <w:t xml:space="preserve"> </w:t>
      </w:r>
      <w:r>
        <w:t xml:space="preserve">participants. These individuals will be randomly assigned to one of two groups:</w:t>
      </w:r>
    </w:p>
    <w:p>
      <w:pPr>
        <w:numPr>
          <w:ilvl w:val="0"/>
          <w:numId w:val="1002"/>
        </w:numPr>
        <w:pStyle w:val="Compact"/>
      </w:pPr>
      <w:r>
        <w:rPr>
          <w:bCs/>
          <w:b/>
        </w:rPr>
        <w:t xml:space="preserve">Control Group (n=10):</w:t>
      </w:r>
      <w:r>
        <w:t xml:space="preserve"> </w:t>
      </w:r>
      <w:r>
        <w:t xml:space="preserve">Judges who will handle cases using traditional methods, relying solely on their own research, legal codes, and clerical support.</w:t>
      </w:r>
    </w:p>
    <w:p>
      <w:pPr>
        <w:numPr>
          <w:ilvl w:val="0"/>
          <w:numId w:val="1002"/>
        </w:numPr>
        <w:pStyle w:val="Compact"/>
      </w:pPr>
      <w:r>
        <w:rPr>
          <w:bCs/>
          <w:b/>
        </w:rPr>
        <w:t xml:space="preserve">Experimental Group (n=10):</w:t>
      </w:r>
      <w:r>
        <w:t xml:space="preserve"> </w:t>
      </w:r>
      <w:r>
        <w:t xml:space="preserve">Judges who will utilize the "Al-Mizan" AI decision support system. This system is trained on Moroccan jurisprudence and will provide suggested legal citations and draft reasoning.</w:t>
      </w:r>
    </w:p>
    <w:bookmarkEnd w:id="24"/>
    <w:bookmarkStart w:id="25" w:name="case-selection"/>
    <w:p>
      <w:pPr>
        <w:pStyle w:val="Heading3"/>
      </w:pPr>
      <w:r>
        <w:t xml:space="preserve">3.3 Case Selection</w:t>
      </w:r>
    </w:p>
    <w:p>
      <w:pPr>
        <w:pStyle w:val="FirstParagraph"/>
      </w:pPr>
      <w:r>
        <w:t xml:space="preserve">To ensure validity, the</w:t>
      </w:r>
      <w:r>
        <w:t xml:space="preserve"> </w:t>
      </w:r>
      <w:r>
        <w:rPr>
          <w:bCs/>
          <w:b/>
        </w:rPr>
        <w:t xml:space="preserve">Experiment Protocol</w:t>
      </w:r>
      <w:r>
        <w:t xml:space="preserve"> </w:t>
      </w:r>
      <w:r>
        <w:t xml:space="preserve">restricts the scope to specific types of civil cases common in</w:t>
      </w:r>
      <w:r>
        <w:t xml:space="preserve"> </w:t>
      </w:r>
      <w:r>
        <w:rPr>
          <w:bCs/>
          <w:b/>
        </w:rPr>
        <w:t xml:space="preserve">Morocco Casablanca</w:t>
      </w:r>
      <w:r>
        <w:t xml:space="preserve">, such as contract disputes, landlord-tenant conflicts, and commercial debt recovery. Criminal cases and family law cases involving sensitive personal status issues are excluded to minimize ethical risks during the initial phase.</w:t>
      </w:r>
    </w:p>
    <w:bookmarkEnd w:id="25"/>
    <w:bookmarkEnd w:id="26"/>
    <w:bookmarkStart w:id="30" w:name="procedure"/>
    <w:p>
      <w:pPr>
        <w:pStyle w:val="Heading2"/>
      </w:pPr>
      <w:r>
        <w:t xml:space="preserve">4. Procedure</w:t>
      </w:r>
    </w:p>
    <w:p>
      <w:pPr>
        <w:pStyle w:val="FirstParagraph"/>
      </w:pPr>
      <w:r>
        <w:t xml:space="preserve">The execution of this</w:t>
      </w:r>
      <w:r>
        <w:t xml:space="preserve"> </w:t>
      </w:r>
      <w:r>
        <w:rPr>
          <w:bCs/>
          <w:b/>
        </w:rPr>
        <w:t xml:space="preserve">Experiment Protocol</w:t>
      </w:r>
      <w:r>
        <w:t xml:space="preserve"> </w:t>
      </w:r>
      <w:r>
        <w:t xml:space="preserve">follows a strict timeline to ensure data integrity and minimal disruption to the court's operations in</w:t>
      </w:r>
      <w:r>
        <w:t xml:space="preserve"> </w:t>
      </w:r>
      <w:r>
        <w:rPr>
          <w:bCs/>
          <w:b/>
        </w:rPr>
        <w:t xml:space="preserve">Morocco Casablanca</w:t>
      </w:r>
      <w:r>
        <w:t xml:space="preserve">.</w:t>
      </w:r>
    </w:p>
    <w:bookmarkStart w:id="27" w:name="Xdcbd874767977fdbac28b4a34682930d09fa838"/>
    <w:p>
      <w:pPr>
        <w:pStyle w:val="Heading3"/>
      </w:pPr>
      <w:r>
        <w:t xml:space="preserve">Phase 1: Preparation and Training (Weeks 1-4)</w:t>
      </w:r>
    </w:p>
    <w:p>
      <w:pPr>
        <w:pStyle w:val="FirstParagraph"/>
      </w:pPr>
      <w:r>
        <w:t xml:space="preserve">All participating</w:t>
      </w:r>
      <w:r>
        <w:t xml:space="preserve"> </w:t>
      </w:r>
      <w:r>
        <w:rPr>
          <w:bCs/>
          <w:b/>
        </w:rPr>
        <w:t xml:space="preserve">Judge</w:t>
      </w:r>
      <w:r>
        <w:t xml:space="preserve"> </w:t>
      </w:r>
      <w:r>
        <w:t xml:space="preserve">candidates will undergo a briefing on the ethical guidelines of the experiment. The Experimental Group will receive comprehensive training on the AI interface. The training will emphasize that the AI serves only as a tool and that the final decision remains the sole responsibility of the</w:t>
      </w:r>
      <w:r>
        <w:t xml:space="preserve"> </w:t>
      </w:r>
      <w:r>
        <w:rPr>
          <w:bCs/>
          <w:b/>
        </w:rPr>
        <w:t xml:space="preserve">Judge</w:t>
      </w:r>
      <w:r>
        <w:t xml:space="preserve">.</w:t>
      </w:r>
    </w:p>
    <w:bookmarkEnd w:id="27"/>
    <w:bookmarkStart w:id="28" w:name="phase-2-data-collection-weeks-5-24"/>
    <w:p>
      <w:pPr>
        <w:pStyle w:val="Heading3"/>
      </w:pPr>
      <w:r>
        <w:t xml:space="preserve">Phase 2: Data Collection (Weeks 5-24)</w:t>
      </w:r>
    </w:p>
    <w:p>
      <w:pPr>
        <w:pStyle w:val="FirstParagraph"/>
      </w:pPr>
      <w:r>
        <w:t xml:space="preserve">During this phase, cases are processed according to the group assignment. The system will log the following metrics for each</w:t>
      </w:r>
      <w:r>
        <w:t xml:space="preserve"> </w:t>
      </w:r>
      <w:r>
        <w:rPr>
          <w:bCs/>
          <w:b/>
        </w:rPr>
        <w:t xml:space="preserve">Judge</w:t>
      </w:r>
      <w:r>
        <w:t xml:space="preserve">:</w:t>
      </w:r>
    </w:p>
    <w:p>
      <w:pPr>
        <w:numPr>
          <w:ilvl w:val="0"/>
          <w:numId w:val="1003"/>
        </w:numPr>
        <w:pStyle w:val="Compact"/>
      </w:pPr>
      <w:r>
        <w:t xml:space="preserve">Time spent reviewing case files.</w:t>
      </w:r>
    </w:p>
    <w:p>
      <w:pPr>
        <w:numPr>
          <w:ilvl w:val="0"/>
          <w:numId w:val="1003"/>
        </w:numPr>
        <w:pStyle w:val="Compact"/>
      </w:pPr>
      <w:r>
        <w:t xml:space="preserve">Time spent drafting the ruling.</w:t>
      </w:r>
    </w:p>
    <w:p>
      <w:pPr>
        <w:numPr>
          <w:ilvl w:val="0"/>
          <w:numId w:val="1003"/>
        </w:numPr>
        <w:pStyle w:val="Compact"/>
      </w:pPr>
      <w:r>
        <w:t xml:space="preserve">Number of legal citations used.</w:t>
      </w:r>
    </w:p>
    <w:p>
      <w:pPr>
        <w:numPr>
          <w:ilvl w:val="0"/>
          <w:numId w:val="1003"/>
        </w:numPr>
        <w:pStyle w:val="Compact"/>
      </w:pPr>
      <w:r>
        <w:t xml:space="preserve">Frequency of AI suggestions accepted or rejected (for the Experimental Group).</w:t>
      </w:r>
    </w:p>
    <w:bookmarkEnd w:id="28"/>
    <w:bookmarkStart w:id="29" w:name="phase-3-analysis-and-review-weeks-25-28"/>
    <w:p>
      <w:pPr>
        <w:pStyle w:val="Heading3"/>
      </w:pPr>
      <w:r>
        <w:t xml:space="preserve">Phase 3: Analysis and Review (Weeks 25-28)</w:t>
      </w:r>
    </w:p>
    <w:p>
      <w:pPr>
        <w:pStyle w:val="FirstParagraph"/>
      </w:pPr>
      <w:r>
        <w:t xml:space="preserve">A panel of senior legal experts from the Court of Cassation in Rabat will review a random sample of rulings from both groups. They will evaluate the quality of legal reasoning, adherence to Moroccan law, and clarity of the written judgment.</w:t>
      </w:r>
    </w:p>
    <w:bookmarkEnd w:id="29"/>
    <w:bookmarkEnd w:id="30"/>
    <w:bookmarkStart w:id="31" w:name="ethical-considerations"/>
    <w:p>
      <w:pPr>
        <w:pStyle w:val="Heading2"/>
      </w:pPr>
      <w:r>
        <w:t xml:space="preserve">5. Ethical Considerations</w:t>
      </w:r>
    </w:p>
    <w:p>
      <w:pPr>
        <w:pStyle w:val="FirstParagraph"/>
      </w:pPr>
      <w:r>
        <w:t xml:space="preserve">Given the sensitive nature of the judiciary in</w:t>
      </w:r>
      <w:r>
        <w:t xml:space="preserve"> </w:t>
      </w:r>
      <w:r>
        <w:rPr>
          <w:bCs/>
          <w:b/>
        </w:rPr>
        <w:t xml:space="preserve">Morocco Casablanca</w:t>
      </w:r>
      <w:r>
        <w:t xml:space="preserve">, this</w:t>
      </w:r>
      <w:r>
        <w:t xml:space="preserve"> </w:t>
      </w:r>
      <w:r>
        <w:rPr>
          <w:bCs/>
          <w:b/>
        </w:rPr>
        <w:t xml:space="preserve">Experiment Protocol</w:t>
      </w:r>
      <w:r>
        <w:t xml:space="preserve"> </w:t>
      </w:r>
      <w:r>
        <w:t xml:space="preserve">prioritizes ethical compliance.</w:t>
      </w:r>
    </w:p>
    <w:p>
      <w:pPr>
        <w:numPr>
          <w:ilvl w:val="0"/>
          <w:numId w:val="1004"/>
        </w:numPr>
        <w:pStyle w:val="Compact"/>
      </w:pPr>
      <w:r>
        <w:rPr>
          <w:bCs/>
          <w:b/>
        </w:rPr>
        <w:t xml:space="preserve">Confidentiality:</w:t>
      </w:r>
      <w:r>
        <w:t xml:space="preserve"> </w:t>
      </w:r>
      <w:r>
        <w:t xml:space="preserve">All case data used in the experiment will be anonymized to protect the privacy of litigants, in accordance with Moroccan data protection laws.</w:t>
      </w:r>
    </w:p>
    <w:p>
      <w:pPr>
        <w:numPr>
          <w:ilvl w:val="0"/>
          <w:numId w:val="1004"/>
        </w:numPr>
        <w:pStyle w:val="Compact"/>
      </w:pPr>
      <w:r>
        <w:rPr>
          <w:bCs/>
          <w:b/>
        </w:rPr>
        <w:t xml:space="preserve">Non-Interference:</w:t>
      </w:r>
      <w:r>
        <w:t xml:space="preserve"> </w:t>
      </w:r>
      <w:r>
        <w:t xml:space="preserve">The experiment must not delay the actual administration of justice. If a</w:t>
      </w:r>
      <w:r>
        <w:t xml:space="preserve"> </w:t>
      </w:r>
      <w:r>
        <w:rPr>
          <w:bCs/>
          <w:b/>
        </w:rPr>
        <w:t xml:space="preserve">Judge</w:t>
      </w:r>
      <w:r>
        <w:t xml:space="preserve"> </w:t>
      </w:r>
      <w:r>
        <w:t xml:space="preserve">feels the AI tool is hindering their process, they may opt out of a specific case.</w:t>
      </w:r>
    </w:p>
    <w:p>
      <w:pPr>
        <w:numPr>
          <w:ilvl w:val="0"/>
          <w:numId w:val="1004"/>
        </w:numPr>
        <w:pStyle w:val="Compact"/>
      </w:pPr>
      <w:r>
        <w:rPr>
          <w:bCs/>
          <w:b/>
        </w:rPr>
        <w:t xml:space="preserve">Accountability:</w:t>
      </w:r>
      <w:r>
        <w:t xml:space="preserve"> </w:t>
      </w:r>
      <w:r>
        <w:t xml:space="preserve">It is explicitly stated that the AI cannot be held liable. The</w:t>
      </w:r>
      <w:r>
        <w:t xml:space="preserve"> </w:t>
      </w:r>
      <w:r>
        <w:rPr>
          <w:bCs/>
          <w:b/>
        </w:rPr>
        <w:t xml:space="preserve">Judge</w:t>
      </w:r>
      <w:r>
        <w:t xml:space="preserve"> </w:t>
      </w:r>
      <w:r>
        <w:t xml:space="preserve">retains full accountability for every ruling issued.</w:t>
      </w:r>
    </w:p>
    <w:bookmarkEnd w:id="31"/>
    <w:bookmarkStart w:id="32" w:name="expected-outcomes"/>
    <w:p>
      <w:pPr>
        <w:pStyle w:val="Heading2"/>
      </w:pPr>
      <w:r>
        <w:t xml:space="preserve">6. Expected Outcomes</w:t>
      </w:r>
    </w:p>
    <w:p>
      <w:pPr>
        <w:pStyle w:val="FirstParagraph"/>
      </w:pPr>
      <w:r>
        <w:t xml:space="preserve">We anticipate that the</w:t>
      </w:r>
      <w:r>
        <w:t xml:space="preserve"> </w:t>
      </w:r>
      <w:r>
        <w:rPr>
          <w:bCs/>
          <w:b/>
        </w:rPr>
        <w:t xml:space="preserve">Judge</w:t>
      </w:r>
      <w:r>
        <w:t xml:space="preserve"> </w:t>
      </w:r>
      <w:r>
        <w:t xml:space="preserve">participants in the Experimental Group will demonstrate a reduction in drafting time by approximately 20% without a significant decrease in the quality of legal reasoning. Furthermore, this</w:t>
      </w:r>
      <w:r>
        <w:t xml:space="preserve"> </w:t>
      </w:r>
      <w:r>
        <w:rPr>
          <w:bCs/>
          <w:b/>
        </w:rPr>
        <w:t xml:space="preserve">Experiment Protocol</w:t>
      </w:r>
      <w:r>
        <w:t xml:space="preserve"> </w:t>
      </w:r>
      <w:r>
        <w:t xml:space="preserve">aims to generate a dataset that reflects the specific legal nuances of</w:t>
      </w:r>
      <w:r>
        <w:t xml:space="preserve"> </w:t>
      </w:r>
      <w:r>
        <w:rPr>
          <w:bCs/>
          <w:b/>
        </w:rPr>
        <w:t xml:space="preserve">Morocco Casablanca</w:t>
      </w:r>
      <w:r>
        <w:t xml:space="preserve">, contributing to the broader field of legal technology in North Africa.</w:t>
      </w:r>
    </w:p>
    <w:p>
      <w:pPr>
        <w:pStyle w:val="BodyText"/>
      </w:pPr>
      <w:r>
        <w:t xml:space="preserve">Ultimately, this study seeks to define a sustainable model for integrating technology into the Moroccan judiciary, ensuring that the role of the</w:t>
      </w:r>
      <w:r>
        <w:t xml:space="preserve"> </w:t>
      </w:r>
      <w:r>
        <w:rPr>
          <w:bCs/>
          <w:b/>
        </w:rPr>
        <w:t xml:space="preserve">Judge</w:t>
      </w:r>
      <w:r>
        <w:t xml:space="preserve"> </w:t>
      </w:r>
      <w:r>
        <w:t xml:space="preserve">is enhanced rather than diminished by artificial intelligence.</w:t>
      </w:r>
    </w:p>
    <w:bookmarkEnd w:id="32"/>
    <w:p>
      <w:pPr>
        <w:pStyle w:val="BodyText"/>
      </w:pPr>
      <w:r>
        <w:t xml:space="preserve">© 2023 Judicial Innovation Research Group. All rights reserved.</w:t>
      </w:r>
      <w:r>
        <w:br/>
      </w:r>
      <w:r>
        <w:t xml:space="preserve">This document is for academic and experimental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AI Evaluation in Casablanca</dc:title>
  <dc:creator/>
  <dc:language>en</dc:language>
  <cp:keywords/>
  <dcterms:created xsi:type="dcterms:W3CDTF">2026-10-10T06:20:16Z</dcterms:created>
  <dcterms:modified xsi:type="dcterms:W3CDTF">2026-10-10T06:20:16Z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