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Pakistan</w:t>
      </w:r>
      <w:r>
        <w:t xml:space="preserve"> </w:t>
      </w:r>
      <w:r>
        <w:t xml:space="preserve">Karachi</w:t>
      </w:r>
    </w:p>
    <w:bookmarkStart w:id="20" w:name="X5447cb2e588adb83df5337a4c4cbc714e765abd"/>
    <w:p>
      <w:pPr>
        <w:pStyle w:val="Heading1"/>
      </w:pPr>
      <w:r>
        <w:t xml:space="preserve">Experiment Protocol: Judicial Decision-Making and Cognitive Load</w:t>
      </w:r>
    </w:p>
    <w:p>
      <w:pPr>
        <w:pStyle w:val="FirstParagraph"/>
      </w:pPr>
      <w:r>
        <w:rPr>
          <w:bCs/>
          <w:b/>
        </w:rPr>
        <w:t xml:space="preserve">Project Title:</w:t>
      </w:r>
      <w:r>
        <w:t xml:space="preserve"> </w:t>
      </w:r>
      <w:r>
        <w:t xml:space="preserve">Evaluating the Impact of Procedural Delays on Judicial Efficiency in Pakistan Karachi</w:t>
      </w:r>
    </w:p>
    <w:p>
      <w:pPr>
        <w:pStyle w:val="BodyText"/>
      </w:pPr>
      <w:r>
        <w:rPr>
          <w:bCs/>
          <w:b/>
        </w:rPr>
        <w:t xml:space="preserve">Location:</w:t>
      </w:r>
      <w:r>
        <w:t xml:space="preserve"> </w:t>
      </w:r>
      <w:r>
        <w:t xml:space="preserve">Sindh High Court and District Courts, Karachi, Pakistan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Principal Investigator:</w:t>
      </w:r>
      <w:r>
        <w:t xml:space="preserve"> </w:t>
      </w:r>
      <w:r>
        <w:t xml:space="preserve">[Name Redacted]</w:t>
      </w:r>
    </w:p>
    <w:bookmarkEnd w:id="20"/>
    <w:bookmarkStart w:id="21" w:name="introduction-and-background"/>
    <w:p>
      <w:pPr>
        <w:pStyle w:val="Heading2"/>
      </w:pPr>
      <w:r>
        <w:t xml:space="preserve">1. Introduction and Background</w:t>
      </w:r>
    </w:p>
    <w:p>
      <w:pPr>
        <w:pStyle w:val="FirstParagraph"/>
      </w:pPr>
      <w:r>
        <w:t xml:space="preserve">The judicial system in</w:t>
      </w:r>
      <w:r>
        <w:t xml:space="preserve"> </w:t>
      </w:r>
      <w:r>
        <w:rPr>
          <w:bCs/>
          <w:b/>
        </w:rPr>
        <w:t xml:space="preserve">Pakistan Karachi</w:t>
      </w:r>
      <w:r>
        <w:t xml:space="preserve"> </w:t>
      </w:r>
      <w:r>
        <w:t xml:space="preserve">faces significant challenges regarding case backlogs, procedural delays, and resource constraints. As the largest city in Pakistan and a major economic hub, Karachi's courts handle a disproportionate volume of litigation compared to other regions. This high volume places immense cognitive and administrative pressure on the</w:t>
      </w:r>
      <w:r>
        <w:t xml:space="preserve"> </w:t>
      </w:r>
      <w:r>
        <w:rPr>
          <w:bCs/>
          <w:b/>
        </w:rPr>
        <w:t xml:space="preserve">Judge</w:t>
      </w:r>
      <w:r>
        <w:t xml:space="preserve">, potentially affecting decision-making quality, consistency, and efficiency.</w:t>
      </w:r>
    </w:p>
    <w:p>
      <w:pPr>
        <w:pStyle w:val="BodyText"/>
      </w:pPr>
      <w:r>
        <w:t xml:space="preserve">This</w:t>
      </w:r>
      <w:r>
        <w:t xml:space="preserve"> </w:t>
      </w:r>
      <w:r>
        <w:rPr>
          <w:bCs/>
          <w:b/>
        </w:rPr>
        <w:t xml:space="preserve">Experiment Protocol</w:t>
      </w:r>
      <w:r>
        <w:t xml:space="preserve"> </w:t>
      </w:r>
      <w:r>
        <w:t xml:space="preserve">outlines a structured observational and quasi-experimental study designed to analyze how varying levels of case complexity and scheduling density impact the decision-making processes of judges in Karachi. The study aims to provide empirical data that can inform judicial reforms, optimize court scheduling, and enhance the overall administration of justice in the region.</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w:t>
      </w:r>
    </w:p>
    <w:p>
      <w:pPr>
        <w:numPr>
          <w:ilvl w:val="0"/>
          <w:numId w:val="1001"/>
        </w:numPr>
        <w:pStyle w:val="Compact"/>
      </w:pPr>
      <w:r>
        <w:t xml:space="preserve">To measure the correlation between daily case load and the time taken by a</w:t>
      </w:r>
      <w:r>
        <w:t xml:space="preserve"> </w:t>
      </w:r>
      <w:r>
        <w:rPr>
          <w:bCs/>
          <w:b/>
        </w:rPr>
        <w:t xml:space="preserve">Judge</w:t>
      </w:r>
      <w:r>
        <w:t xml:space="preserve"> </w:t>
      </w:r>
      <w:r>
        <w:t xml:space="preserve">to deliver judgments in civil and criminal cases in</w:t>
      </w:r>
      <w:r>
        <w:t xml:space="preserve"> </w:t>
      </w:r>
      <w:r>
        <w:rPr>
          <w:bCs/>
          <w:b/>
        </w:rPr>
        <w:t xml:space="preserve">Pakistan Karachi</w:t>
      </w:r>
      <w:r>
        <w:t xml:space="preserve">.</w:t>
      </w:r>
    </w:p>
    <w:p>
      <w:pPr>
        <w:numPr>
          <w:ilvl w:val="0"/>
          <w:numId w:val="1001"/>
        </w:numPr>
        <w:pStyle w:val="Compact"/>
      </w:pPr>
      <w:r>
        <w:t xml:space="preserve">To assess the impact of procedural interruptions on judicial focus and decision consistency.</w:t>
      </w:r>
    </w:p>
    <w:p>
      <w:pPr>
        <w:numPr>
          <w:ilvl w:val="0"/>
          <w:numId w:val="1001"/>
        </w:numPr>
        <w:pStyle w:val="Compact"/>
      </w:pPr>
      <w:r>
        <w:t xml:space="preserve">To evaluate the effectiveness of proposed digital case management tools in reducing cognitive load on judges.</w:t>
      </w:r>
    </w:p>
    <w:p>
      <w:pPr>
        <w:numPr>
          <w:ilvl w:val="0"/>
          <w:numId w:val="1001"/>
        </w:numPr>
        <w:pStyle w:val="Compact"/>
      </w:pPr>
      <w:r>
        <w:t xml:space="preserve">To develop evidence-based recommendations for improving judicial efficiency within the Sindh judiciary.</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quantitative observational data with qualitative interviews. The</w:t>
      </w:r>
      <w:r>
        <w:t xml:space="preserve"> </w:t>
      </w:r>
      <w:r>
        <w:rPr>
          <w:bCs/>
          <w:b/>
        </w:rPr>
        <w:t xml:space="preserve">Experiment Protocol</w:t>
      </w:r>
      <w:r>
        <w:t xml:space="preserve"> </w:t>
      </w:r>
      <w:r>
        <w:t xml:space="preserve">is structured as a longitudinal observational study with controlled variables where possible.</w:t>
      </w:r>
    </w:p>
    <w:bookmarkEnd w:id="23"/>
    <w:bookmarkStart w:id="24" w:name="study-setting"/>
    <w:p>
      <w:pPr>
        <w:pStyle w:val="Heading3"/>
      </w:pPr>
      <w:r>
        <w:t xml:space="preserve">3.2 Study Setting</w:t>
      </w:r>
    </w:p>
    <w:p>
      <w:pPr>
        <w:pStyle w:val="FirstParagraph"/>
      </w:pPr>
      <w:r>
        <w:t xml:space="preserve">The research will be conducted across three selected courts in</w:t>
      </w:r>
      <w:r>
        <w:t xml:space="preserve"> </w:t>
      </w:r>
      <w:r>
        <w:rPr>
          <w:bCs/>
          <w:b/>
        </w:rPr>
        <w:t xml:space="preserve">Pakistan Karachi</w:t>
      </w:r>
      <w:r>
        <w:t xml:space="preserve">:</w:t>
      </w:r>
    </w:p>
    <w:p>
      <w:pPr>
        <w:numPr>
          <w:ilvl w:val="0"/>
          <w:numId w:val="1002"/>
        </w:numPr>
        <w:pStyle w:val="Compact"/>
      </w:pPr>
      <w:r>
        <w:t xml:space="preserve">Sindh High Court (Karachi Bench)</w:t>
      </w:r>
    </w:p>
    <w:p>
      <w:pPr>
        <w:numPr>
          <w:ilvl w:val="0"/>
          <w:numId w:val="1002"/>
        </w:numPr>
        <w:pStyle w:val="Compact"/>
      </w:pPr>
      <w:r>
        <w:t xml:space="preserve">Additional District &amp; Sessions Court, Karachi West</w:t>
      </w:r>
    </w:p>
    <w:p>
      <w:pPr>
        <w:numPr>
          <w:ilvl w:val="0"/>
          <w:numId w:val="1002"/>
        </w:numPr>
        <w:pStyle w:val="Compact"/>
      </w:pPr>
      <w:r>
        <w:t xml:space="preserve">Family Court, Karachi East</w:t>
      </w:r>
    </w:p>
    <w:p>
      <w:pPr>
        <w:pStyle w:val="FirstParagraph"/>
      </w:pPr>
      <w:r>
        <w:t xml:space="preserve">These locations were chosen to represent a diverse range of case types and judicial hierarchies within the Karachi judicial landscape.</w:t>
      </w:r>
    </w:p>
    <w:bookmarkEnd w:id="24"/>
    <w:bookmarkStart w:id="25" w:name="participants"/>
    <w:p>
      <w:pPr>
        <w:pStyle w:val="Heading3"/>
      </w:pPr>
      <w:r>
        <w:t xml:space="preserve">3.3 Participants</w:t>
      </w:r>
    </w:p>
    <w:p>
      <w:pPr>
        <w:pStyle w:val="FirstParagraph"/>
      </w:pPr>
      <w:r>
        <w:t xml:space="preserve">The primary participants are sitting judges who have consented to participate in the study. Inclusion criteria include:</w:t>
      </w:r>
    </w:p>
    <w:p>
      <w:pPr>
        <w:numPr>
          <w:ilvl w:val="0"/>
          <w:numId w:val="1003"/>
        </w:numPr>
        <w:pStyle w:val="Compact"/>
      </w:pPr>
      <w:r>
        <w:t xml:space="preserve">Minimum of 5 years of judicial experience.</w:t>
      </w:r>
    </w:p>
    <w:p>
      <w:pPr>
        <w:numPr>
          <w:ilvl w:val="0"/>
          <w:numId w:val="1003"/>
        </w:numPr>
        <w:pStyle w:val="Compact"/>
      </w:pPr>
      <w:r>
        <w:t xml:space="preserve">Willingness to allow anonymized observation of court proceedings.</w:t>
      </w:r>
    </w:p>
    <w:p>
      <w:pPr>
        <w:numPr>
          <w:ilvl w:val="0"/>
          <w:numId w:val="1003"/>
        </w:numPr>
        <w:pStyle w:val="Compact"/>
      </w:pPr>
      <w:r>
        <w:t xml:space="preserve">Handling a minimum of 10 cases per week.</w:t>
      </w:r>
    </w:p>
    <w:p>
      <w:pPr>
        <w:pStyle w:val="FirstParagraph"/>
      </w:pPr>
      <w:r>
        <w:t xml:space="preserve">A total of 30 judges will be recruited, ensuring representation across different court levels and case specialties.</w:t>
      </w:r>
    </w:p>
    <w:bookmarkEnd w:id="25"/>
    <w:bookmarkStart w:id="26" w:name="variables"/>
    <w:p>
      <w:pPr>
        <w:pStyle w:val="Heading3"/>
      </w:pPr>
      <w:r>
        <w:t xml:space="preserve">3.4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rPr>
                <w:bCs/>
                <w:b/>
              </w:rPr>
              <w:t xml:space="preserve">Independent Variables</w:t>
            </w:r>
          </w:p>
        </w:tc>
        <w:tc>
          <w:tcPr/>
          <w:p>
            <w:pPr>
              <w:pStyle w:val="Compact"/>
              <w:jc w:val="left"/>
            </w:pPr>
            <w:r>
              <w:t xml:space="preserve">Number of cases per day, time of day, case complexity level, presence of digital tools.</w:t>
            </w:r>
          </w:p>
        </w:tc>
      </w:tr>
      <w:tr>
        <w:tc>
          <w:tcPr/>
          <w:p>
            <w:pPr>
              <w:pStyle w:val="Compact"/>
              <w:jc w:val="left"/>
            </w:pPr>
            <w:r>
              <w:rPr>
                <w:bCs/>
                <w:b/>
              </w:rPr>
              <w:t xml:space="preserve">Dependent Variables</w:t>
            </w:r>
          </w:p>
        </w:tc>
        <w:tc>
          <w:tcPr/>
          <w:p>
            <w:pPr>
              <w:pStyle w:val="Compact"/>
              <w:jc w:val="left"/>
            </w:pPr>
            <w:r>
              <w:t xml:space="preserve">Time taken per case, judgment consistency, rate of adjournments, judge-reported stress levels.</w:t>
            </w:r>
          </w:p>
        </w:tc>
      </w:tr>
      <w:tr>
        <w:tc>
          <w:tcPr/>
          <w:p>
            <w:pPr>
              <w:pStyle w:val="Compact"/>
              <w:jc w:val="left"/>
            </w:pPr>
            <w:r>
              <w:rPr>
                <w:bCs/>
                <w:b/>
              </w:rPr>
              <w:t xml:space="preserve">Control Variables</w:t>
            </w:r>
          </w:p>
        </w:tc>
        <w:tc>
          <w:tcPr/>
          <w:p>
            <w:pPr>
              <w:pStyle w:val="Compact"/>
              <w:jc w:val="left"/>
            </w:pPr>
            <w:r>
              <w:t xml:space="preserve">Case type, legal framework, court location, judge's experience level.</w:t>
            </w:r>
          </w:p>
        </w:tc>
      </w:tr>
    </w:tbl>
    <w:bookmarkEnd w:id="26"/>
    <w:bookmarkEnd w:id="27"/>
    <w:bookmarkStart w:id="31" w:name="procedure"/>
    <w:p>
      <w:pPr>
        <w:pStyle w:val="Heading2"/>
      </w:pPr>
      <w:r>
        <w:t xml:space="preserve">4. Procedure</w:t>
      </w:r>
    </w:p>
    <w:bookmarkStart w:id="28" w:name="phase-1-baseline-data-collection"/>
    <w:p>
      <w:pPr>
        <w:pStyle w:val="Heading3"/>
      </w:pPr>
      <w:r>
        <w:t xml:space="preserve">4.1 Phase 1: Baseline Data Collection</w:t>
      </w:r>
    </w:p>
    <w:p>
      <w:pPr>
        <w:pStyle w:val="FirstParagraph"/>
      </w:pPr>
      <w:r>
        <w:t xml:space="preserve">Over a period of 4 weeks, researchers will collect baseline data on court proceedings without intervention. This includes recording the number of cases heard, time spent per case, and outcomes. All data will be anonymized to protect the identity of the</w:t>
      </w:r>
      <w:r>
        <w:t xml:space="preserve"> </w:t>
      </w:r>
      <w:r>
        <w:rPr>
          <w:bCs/>
          <w:b/>
        </w:rPr>
        <w:t xml:space="preserve">Judge</w:t>
      </w:r>
      <w:r>
        <w:t xml:space="preserve"> </w:t>
      </w:r>
      <w:r>
        <w:t xml:space="preserve">and parties involved.</w:t>
      </w:r>
    </w:p>
    <w:bookmarkEnd w:id="28"/>
    <w:bookmarkStart w:id="29" w:name="phase-2-intervention"/>
    <w:p>
      <w:pPr>
        <w:pStyle w:val="Heading3"/>
      </w:pPr>
      <w:r>
        <w:t xml:space="preserve">4.2 Phase 2: Intervention</w:t>
      </w:r>
    </w:p>
    <w:p>
      <w:pPr>
        <w:pStyle w:val="FirstParagraph"/>
      </w:pPr>
      <w:r>
        <w:t xml:space="preserve">In this phase, a subset of courts will implement a new digital case management system designed to streamline document access and scheduling. The</w:t>
      </w:r>
      <w:r>
        <w:t xml:space="preserve"> </w:t>
      </w:r>
      <w:r>
        <w:rPr>
          <w:bCs/>
          <w:b/>
        </w:rPr>
        <w:t xml:space="preserve">Experiment Protocol</w:t>
      </w:r>
      <w:r>
        <w:t xml:space="preserve"> </w:t>
      </w:r>
      <w:r>
        <w:t xml:space="preserve">will compare outcomes between courts using the new system and those continuing with traditional methods.</w:t>
      </w:r>
    </w:p>
    <w:bookmarkEnd w:id="29"/>
    <w:bookmarkStart w:id="30" w:name="phase-3-post-intervention-analysis"/>
    <w:p>
      <w:pPr>
        <w:pStyle w:val="Heading3"/>
      </w:pPr>
      <w:r>
        <w:t xml:space="preserve">4.3 Phase 3: Post-Intervention Analysis</w:t>
      </w:r>
    </w:p>
    <w:p>
      <w:pPr>
        <w:pStyle w:val="FirstParagraph"/>
      </w:pPr>
      <w:r>
        <w:t xml:space="preserve">After 8 weeks of intervention, data will be collected again to assess changes in judicial efficiency and decision-making patterns. Judges will also complete structured surveys regarding their workload and stress levels.</w:t>
      </w:r>
    </w:p>
    <w:bookmarkEnd w:id="30"/>
    <w:bookmarkEnd w:id="31"/>
    <w:bookmarkStart w:id="32" w:name="data-analysis"/>
    <w:p>
      <w:pPr>
        <w:pStyle w:val="Heading2"/>
      </w:pPr>
      <w:r>
        <w:t xml:space="preserve">5. Data Analysis</w:t>
      </w:r>
    </w:p>
    <w:p>
      <w:pPr>
        <w:pStyle w:val="FirstParagraph"/>
      </w:pPr>
      <w:r>
        <w:t xml:space="preserve">Quantitative data will be analyzed using statistical software (e.g., SPSS or R) to identify significant correlations and trends. Qualitative data from interviews and surveys will be thematically analyzed to provide context to the numerical findings. The analysis will focus on determining whether the interventions led to measurable improvements in judicial performance in</w:t>
      </w:r>
      <w:r>
        <w:t xml:space="preserve"> </w:t>
      </w:r>
      <w:r>
        <w:rPr>
          <w:bCs/>
          <w:b/>
        </w:rPr>
        <w:t xml:space="preserve">Pakistan Karachi</w:t>
      </w:r>
      <w:r>
        <w:t xml:space="preserve">.</w:t>
      </w:r>
    </w:p>
    <w:bookmarkEnd w:id="32"/>
    <w:bookmarkStart w:id="33" w:name="ethical-considerations"/>
    <w:p>
      <w:pPr>
        <w:pStyle w:val="Heading2"/>
      </w:pPr>
      <w:r>
        <w:t xml:space="preserve">6.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w:t>
      </w:r>
    </w:p>
    <w:p>
      <w:pPr>
        <w:numPr>
          <w:ilvl w:val="0"/>
          <w:numId w:val="1004"/>
        </w:numPr>
        <w:pStyle w:val="Compact"/>
      </w:pPr>
      <w:r>
        <w:rPr>
          <w:bCs/>
          <w:b/>
        </w:rPr>
        <w:t xml:space="preserve">Informed Consent:</w:t>
      </w:r>
      <w:r>
        <w:t xml:space="preserve"> </w:t>
      </w:r>
      <w:r>
        <w:t xml:space="preserve">All participating judges will provide written informed consent.</w:t>
      </w:r>
    </w:p>
    <w:p>
      <w:pPr>
        <w:numPr>
          <w:ilvl w:val="0"/>
          <w:numId w:val="1004"/>
        </w:numPr>
        <w:pStyle w:val="Compact"/>
      </w:pPr>
      <w:r>
        <w:rPr>
          <w:bCs/>
          <w:b/>
        </w:rPr>
        <w:t xml:space="preserve">Confidentiality:</w:t>
      </w:r>
      <w:r>
        <w:t xml:space="preserve"> </w:t>
      </w:r>
      <w:r>
        <w:t xml:space="preserve">All data will be anonymized; no identifying information about judges, lawyers, or litigants will be published.</w:t>
      </w:r>
    </w:p>
    <w:p>
      <w:pPr>
        <w:numPr>
          <w:ilvl w:val="0"/>
          <w:numId w:val="1004"/>
        </w:numPr>
        <w:pStyle w:val="Compact"/>
      </w:pPr>
      <w:r>
        <w:rPr>
          <w:bCs/>
          <w:b/>
        </w:rPr>
        <w:t xml:space="preserve">Non-Interference:</w:t>
      </w:r>
      <w:r>
        <w:t xml:space="preserve"> </w:t>
      </w:r>
      <w:r>
        <w:t xml:space="preserve">The study will not interfere with ongoing legal proceedings or judicial independence.</w:t>
      </w:r>
    </w:p>
    <w:p>
      <w:pPr>
        <w:numPr>
          <w:ilvl w:val="0"/>
          <w:numId w:val="1004"/>
        </w:numPr>
        <w:pStyle w:val="Compact"/>
      </w:pPr>
      <w:r>
        <w:rPr>
          <w:bCs/>
          <w:b/>
        </w:rPr>
        <w:t xml:space="preserve">Approval:</w:t>
      </w:r>
      <w:r>
        <w:t xml:space="preserve"> </w:t>
      </w:r>
      <w:r>
        <w:t xml:space="preserve">The protocol has been reviewed and approved by the Institutional Review Board (IRB) of [University/Institution Name] and the Sindh Judicial Academy.</w:t>
      </w:r>
    </w:p>
    <w:bookmarkEnd w:id="33"/>
    <w:bookmarkStart w:id="34" w:name="expected-outcomes-and-impact"/>
    <w:p>
      <w:pPr>
        <w:pStyle w:val="Heading2"/>
      </w:pPr>
      <w:r>
        <w:t xml:space="preserve">7. Expected Outcomes and Impact</w:t>
      </w:r>
    </w:p>
    <w:p>
      <w:pPr>
        <w:pStyle w:val="FirstParagraph"/>
      </w:pPr>
      <w:r>
        <w:t xml:space="preserve">This study aims to produce actionable insights that can help reduce case backlogs and improve the quality of justice in</w:t>
      </w:r>
      <w:r>
        <w:t xml:space="preserve"> </w:t>
      </w:r>
      <w:r>
        <w:rPr>
          <w:bCs/>
          <w:b/>
        </w:rPr>
        <w:t xml:space="preserve">Pakistan Karachi</w:t>
      </w:r>
      <w:r>
        <w:t xml:space="preserve">. By understanding the factors that influence a</w:t>
      </w:r>
      <w:r>
        <w:t xml:space="preserve"> </w:t>
      </w:r>
      <w:r>
        <w:rPr>
          <w:bCs/>
          <w:b/>
        </w:rPr>
        <w:t xml:space="preserve">Judge</w:t>
      </w:r>
      <w:r>
        <w:t xml:space="preserve">'s decision-making process, policymakers can implement targeted reforms to enhance judicial efficiency. The findings will be disseminated through academic publications, policy briefs, and workshops with judicial stakeholders.</w:t>
      </w:r>
    </w:p>
    <w:bookmarkEnd w:id="34"/>
    <w:bookmarkStart w:id="35" w:name="timeline"/>
    <w:p>
      <w:pPr>
        <w:pStyle w:val="Heading2"/>
      </w:pPr>
      <w:r>
        <w:t xml:space="preserve">8. Timeline</w:t>
      </w:r>
    </w:p>
    <w:p>
      <w:pPr>
        <w:numPr>
          <w:ilvl w:val="0"/>
          <w:numId w:val="1005"/>
        </w:numPr>
        <w:pStyle w:val="Compact"/>
      </w:pPr>
      <w:r>
        <w:rPr>
          <w:bCs/>
          <w:b/>
        </w:rPr>
        <w:t xml:space="preserve">Months 1-2:</w:t>
      </w:r>
      <w:r>
        <w:t xml:space="preserve"> </w:t>
      </w:r>
      <w:r>
        <w:t xml:space="preserve">Recruitment and baseline data collection.</w:t>
      </w:r>
    </w:p>
    <w:p>
      <w:pPr>
        <w:numPr>
          <w:ilvl w:val="0"/>
          <w:numId w:val="1005"/>
        </w:numPr>
        <w:pStyle w:val="Compact"/>
      </w:pPr>
      <w:r>
        <w:rPr>
          <w:bCs/>
          <w:b/>
        </w:rPr>
        <w:t xml:space="preserve">Months 3-6:</w:t>
      </w:r>
      <w:r>
        <w:t xml:space="preserve"> </w:t>
      </w:r>
      <w:r>
        <w:t xml:space="preserve">Intervention implementation and monitoring.</w:t>
      </w:r>
    </w:p>
    <w:p>
      <w:pPr>
        <w:numPr>
          <w:ilvl w:val="0"/>
          <w:numId w:val="1005"/>
        </w:numPr>
        <w:pStyle w:val="Compact"/>
      </w:pPr>
      <w:r>
        <w:rPr>
          <w:bCs/>
          <w:b/>
        </w:rPr>
        <w:t xml:space="preserve">Months 7-8:</w:t>
      </w:r>
      <w:r>
        <w:t xml:space="preserve"> </w:t>
      </w:r>
      <w:r>
        <w:t xml:space="preserve">Post-intervention data collection.</w:t>
      </w:r>
    </w:p>
    <w:p>
      <w:pPr>
        <w:numPr>
          <w:ilvl w:val="0"/>
          <w:numId w:val="1005"/>
        </w:numPr>
        <w:pStyle w:val="Compact"/>
      </w:pPr>
      <w:r>
        <w:rPr>
          <w:bCs/>
          <w:b/>
        </w:rPr>
        <w:t xml:space="preserve">Months 9-10:</w:t>
      </w:r>
      <w:r>
        <w:t xml:space="preserve"> </w:t>
      </w:r>
      <w:r>
        <w:t xml:space="preserve">Data analysis and report writing.</w:t>
      </w:r>
    </w:p>
    <w:p>
      <w:pPr>
        <w:numPr>
          <w:ilvl w:val="0"/>
          <w:numId w:val="1005"/>
        </w:numPr>
        <w:pStyle w:val="Compact"/>
      </w:pPr>
      <w:r>
        <w:rPr>
          <w:bCs/>
          <w:b/>
        </w:rPr>
        <w:t xml:space="preserve">Month 11:</w:t>
      </w:r>
      <w:r>
        <w:t xml:space="preserve"> </w:t>
      </w:r>
      <w:r>
        <w:t xml:space="preserve">Dissemination of findings.</w:t>
      </w:r>
    </w:p>
    <w:bookmarkEnd w:id="35"/>
    <w:bookmarkStart w:id="36" w:name="conclusion"/>
    <w:p>
      <w:pPr>
        <w:pStyle w:val="Heading2"/>
      </w:pPr>
      <w:r>
        <w:t xml:space="preserve">9. Conclusion</w:t>
      </w:r>
    </w:p>
    <w:p>
      <w:pPr>
        <w:pStyle w:val="FirstParagraph"/>
      </w:pPr>
      <w:r>
        <w:t xml:space="preserve">This</w:t>
      </w:r>
      <w:r>
        <w:t xml:space="preserve"> </w:t>
      </w:r>
      <w:r>
        <w:rPr>
          <w:bCs/>
          <w:b/>
        </w:rPr>
        <w:t xml:space="preserve">Experiment Protocol</w:t>
      </w:r>
      <w:r>
        <w:t xml:space="preserve"> </w:t>
      </w:r>
      <w:r>
        <w:t xml:space="preserve">provides a rigorous framework for studying judicial decision-making in the context of</w:t>
      </w:r>
      <w:r>
        <w:t xml:space="preserve"> </w:t>
      </w:r>
      <w:r>
        <w:rPr>
          <w:bCs/>
          <w:b/>
        </w:rPr>
        <w:t xml:space="preserve">Pakistan Karachi</w:t>
      </w:r>
      <w:r>
        <w:t xml:space="preserve">. By focusing on the experiences and challenges faced by the</w:t>
      </w:r>
      <w:r>
        <w:t xml:space="preserve"> </w:t>
      </w:r>
      <w:r>
        <w:rPr>
          <w:bCs/>
          <w:b/>
        </w:rPr>
        <w:t xml:space="preserve">Judge</w:t>
      </w:r>
      <w:r>
        <w:t xml:space="preserve">, the study seeks to contribute to the broader goal of judicial reform and access to justice in Pakistan.</w:t>
      </w:r>
    </w:p>
    <w:bookmarkEnd w:id="36"/>
    <w:p>
      <w:pPr>
        <w:pStyle w:val="BodyText"/>
      </w:pPr>
      <w:r>
        <w:t xml:space="preserve">© 2023 Judicial Research Initiative, Karachi. All rights reserved.</w:t>
      </w:r>
    </w:p>
    <w:p>
      <w:pPr>
        <w:pStyle w:val="BodyText"/>
      </w:pPr>
      <w:r>
        <w:t xml:space="preserve">This document is for research purposes only and does not constitute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Pakistan Karachi</dc:title>
  <dc:creator/>
  <dc:language>en</dc:language>
  <cp:keywords/>
  <dcterms:created xsi:type="dcterms:W3CDTF">2026-10-10T02:32:08Z</dcterms:created>
  <dcterms:modified xsi:type="dcterms:W3CDTF">2026-10-10T02:32:08Z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