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Spain</w:t>
      </w:r>
      <w:r>
        <w:t xml:space="preserve"> </w:t>
      </w:r>
      <w:r>
        <w:t xml:space="preserve">Valencia</w:t>
      </w:r>
    </w:p>
    <w:bookmarkStart w:id="33" w:name="Xa8911069b98932a04e0506c42d5eeb53b749ecc"/>
    <w:p>
      <w:pPr>
        <w:pStyle w:val="Heading1"/>
      </w:pPr>
      <w:r>
        <w:t xml:space="preserve">Experiment Protocol: Judicial Decision-Making in Spain Valencia</w:t>
      </w:r>
    </w:p>
    <w:bookmarkStart w:id="20" w:name="introduction"/>
    <w:p>
      <w:pPr>
        <w:pStyle w:val="Heading2"/>
      </w:pPr>
      <w:r>
        <w:t xml:space="preserve">1. Introduction</w:t>
      </w:r>
    </w:p>
    <w:p>
      <w:pPr>
        <w:pStyle w:val="FirstParagraph"/>
      </w:pPr>
      <w:r>
        <w:t xml:space="preserve">This Experiment Protocol outlines the methodology for a research study focused on understanding the decision-making processes of judges within the legal system of Spain Valencia. The primary objective is to analyze how judges interpret laws, apply legal principles, and reach verdicts in various types of cases. This study aims to contribute to the broader understanding of judicial behavior and its implications for the administration of justice in Spain Valencia.</w:t>
      </w:r>
    </w:p>
    <w:p>
      <w:pPr>
        <w:pStyle w:val="BodyText"/>
      </w:pPr>
      <w:r>
        <w:t xml:space="preserve">The research will be conducted in compliance with all relevant ethical guidelines and legal requirements in Spain Valencia, ensuring the protection of participants' rights and the integrity of the judicial process.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examine the factors influencing judicial decision-making among judges in Spain Valencia, including legal, social, and personal factors.</w:t>
      </w:r>
    </w:p>
    <w:bookmarkEnd w:id="21"/>
    <w:bookmarkStart w:id="22" w:name="secondary-objectives"/>
    <w:p>
      <w:pPr>
        <w:pStyle w:val="Heading3"/>
      </w:pPr>
      <w:r>
        <w:t xml:space="preserve">2.2 Secondary Objectives</w:t>
      </w:r>
    </w:p>
    <w:p>
      <w:pPr>
        <w:numPr>
          <w:ilvl w:val="0"/>
          <w:numId w:val="1001"/>
        </w:numPr>
        <w:pStyle w:val="Compact"/>
      </w:pPr>
      <w:r>
        <w:t xml:space="preserve">To identify patterns in how judges interpret and apply laws in different types of cases.</w:t>
      </w:r>
    </w:p>
    <w:p>
      <w:pPr>
        <w:numPr>
          <w:ilvl w:val="0"/>
          <w:numId w:val="1001"/>
        </w:numPr>
        <w:pStyle w:val="Compact"/>
      </w:pPr>
      <w:r>
        <w:t xml:space="preserve">To assess the impact of external pressures, such as media coverage and public opinion, on judicial decisions.</w:t>
      </w:r>
    </w:p>
    <w:p>
      <w:pPr>
        <w:numPr>
          <w:ilvl w:val="0"/>
          <w:numId w:val="1001"/>
        </w:numPr>
        <w:pStyle w:val="Compact"/>
      </w:pPr>
      <w:r>
        <w:t xml:space="preserve">To evaluate the role of judicial training and experience in shaping decision-making processes.</w:t>
      </w:r>
    </w:p>
    <w:p>
      <w:pPr>
        <w:numPr>
          <w:ilvl w:val="0"/>
          <w:numId w:val="1001"/>
        </w:numPr>
        <w:pStyle w:val="Compact"/>
      </w:pPr>
      <w:r>
        <w:t xml:space="preserve">To explore the potential for bias in judicial decisions and its effects on fairness and equality before the law.</w:t>
      </w:r>
    </w:p>
    <w:bookmarkEnd w:id="22"/>
    <w:bookmarkEnd w:id="23"/>
    <w:bookmarkStart w:id="28"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will employ a mixed-methods approach, combining quantitative and qualitative research techniques. The quantitative component will involve the analysis of court records and statistical data, while the qualitative component will include interviews and surveys with judges in Spain Valencia.</w:t>
      </w:r>
    </w:p>
    <w:bookmarkEnd w:id="24"/>
    <w:bookmarkStart w:id="25" w:name="participants"/>
    <w:p>
      <w:pPr>
        <w:pStyle w:val="Heading3"/>
      </w:pPr>
      <w:r>
        <w:t xml:space="preserve">3.2 Participants</w:t>
      </w:r>
    </w:p>
    <w:p>
      <w:pPr>
        <w:pStyle w:val="FirstParagraph"/>
      </w:pPr>
      <w:r>
        <w:t xml:space="preserve">The study will focus on judges serving in various courts within Spain Valencia, including civil, criminal, and administrative courts. Participants will be selected through a stratified random sampling method to ensure representation across different court levels and case types.</w:t>
      </w:r>
    </w:p>
    <w:bookmarkEnd w:id="25"/>
    <w:bookmarkStart w:id="26"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Court Records Analysis:</w:t>
      </w:r>
      <w:r>
        <w:t xml:space="preserve"> </w:t>
      </w:r>
      <w:r>
        <w:t xml:space="preserve">A systematic review of court records will be conducted to identify trends in judicial decisions.</w:t>
      </w:r>
    </w:p>
    <w:p>
      <w:pPr>
        <w:numPr>
          <w:ilvl w:val="0"/>
          <w:numId w:val="1002"/>
        </w:numPr>
        <w:pStyle w:val="Compact"/>
      </w:pPr>
      <w:r>
        <w:rPr>
          <w:bCs/>
          <w:b/>
        </w:rPr>
        <w:t xml:space="preserve">Surveys:</w:t>
      </w:r>
      <w:r>
        <w:t xml:space="preserve"> </w:t>
      </w:r>
      <w:r>
        <w:t xml:space="preserve">Judges will be asked to complete anonymous surveys regarding their decision-making processes, challenges, and perceptions of external influences.</w:t>
      </w:r>
    </w:p>
    <w:p>
      <w:pPr>
        <w:numPr>
          <w:ilvl w:val="0"/>
          <w:numId w:val="1002"/>
        </w:numPr>
        <w:pStyle w:val="Compact"/>
      </w:pPr>
      <w:r>
        <w:rPr>
          <w:bCs/>
          <w:b/>
        </w:rPr>
        <w:t xml:space="preserve">Interviews:</w:t>
      </w:r>
      <w:r>
        <w:t xml:space="preserve"> </w:t>
      </w:r>
      <w:r>
        <w:t xml:space="preserve">In-depth interviews will be conducted with a subset of judges to gain deeper insights into their reasoning and experiences.</w:t>
      </w:r>
    </w:p>
    <w:bookmarkEnd w:id="26"/>
    <w:bookmarkStart w:id="27" w:name="data-analysis"/>
    <w:p>
      <w:pPr>
        <w:pStyle w:val="Heading3"/>
      </w:pPr>
      <w:r>
        <w:t xml:space="preserve">3.4 Data Analysis</w:t>
      </w:r>
    </w:p>
    <w:p>
      <w:pPr>
        <w:pStyle w:val="FirstParagraph"/>
      </w:pPr>
      <w:r>
        <w:t xml:space="preserve">Quantitative data will be analyzed using statistical software to identify significant patterns and correlations. Qualitative data will be analyzed using thematic analysis to identify recurring themes and insights.</w:t>
      </w:r>
    </w:p>
    <w:bookmarkEnd w:id="27"/>
    <w:bookmarkEnd w:id="28"/>
    <w:bookmarkStart w:id="29" w:name="ethical-considerations"/>
    <w:p>
      <w:pPr>
        <w:pStyle w:val="Heading2"/>
      </w:pPr>
      <w:r>
        <w:t xml:space="preserve">4. Ethical Considerations</w:t>
      </w:r>
    </w:p>
    <w:p>
      <w:pPr>
        <w:pStyle w:val="FirstParagraph"/>
      </w:pPr>
      <w:r>
        <w:t xml:space="preserve">This study will adhere to the highest ethical standards, ensuring the confidentiality and anonymity of all participants. Informed consent will be obtained from all judges participating in the study, and they will be informed of their right to withdraw at any time without consequence.</w:t>
      </w:r>
    </w:p>
    <w:p>
      <w:pPr>
        <w:pStyle w:val="BodyText"/>
      </w:pPr>
      <w:r>
        <w:t xml:space="preserve">The research will be conducted in compliance with the General Data Protection Regulation (GDPR) and other relevant data protection laws in Spain Valencia. All data will be stored securely and accessed only by authorized research personnel.</w:t>
      </w:r>
    </w:p>
    <w:p>
      <w:pPr>
        <w:pStyle w:val="BodyText"/>
      </w:pPr>
      <w:r>
        <w:rPr>
          <w:bCs/>
          <w:b/>
        </w:rPr>
        <w:t xml:space="preserve">Note:</w:t>
      </w:r>
      <w:r>
        <w:t xml:space="preserve"> </w:t>
      </w:r>
      <w:r>
        <w:t xml:space="preserve">Special care will be taken to ensure that the study does not interfere with the ongoing judicial processes or compromise the independence of the judiciary in Spain Valencia.</w:t>
      </w:r>
    </w:p>
    <w:bookmarkEnd w:id="29"/>
    <w:bookmarkStart w:id="30" w:name="timeline"/>
    <w:p>
      <w:pPr>
        <w:pStyle w:val="Heading2"/>
      </w:pPr>
      <w:r>
        <w:t xml:space="preserve">5. Timeline</w:t>
      </w:r>
    </w:p>
    <w:p>
      <w:pPr>
        <w:pStyle w:val="FirstParagraph"/>
      </w:pPr>
      <w:r>
        <w:t xml:space="preserve">The study will be conducted over a period of 18 months, with the following key milestones:</w:t>
      </w:r>
    </w:p>
    <w:p>
      <w:pPr>
        <w:numPr>
          <w:ilvl w:val="0"/>
          <w:numId w:val="1003"/>
        </w:numPr>
        <w:pStyle w:val="Compact"/>
      </w:pPr>
      <w:r>
        <w:rPr>
          <w:bCs/>
          <w:b/>
        </w:rPr>
        <w:t xml:space="preserve">Months 1-3:</w:t>
      </w:r>
      <w:r>
        <w:t xml:space="preserve"> </w:t>
      </w:r>
      <w:r>
        <w:t xml:space="preserve">Literature review and study design finalization.</w:t>
      </w:r>
    </w:p>
    <w:p>
      <w:pPr>
        <w:numPr>
          <w:ilvl w:val="0"/>
          <w:numId w:val="1003"/>
        </w:numPr>
        <w:pStyle w:val="Compact"/>
      </w:pPr>
      <w:r>
        <w:rPr>
          <w:bCs/>
          <w:b/>
        </w:rPr>
        <w:t xml:space="preserve">Months 4-6:</w:t>
      </w:r>
      <w:r>
        <w:t xml:space="preserve"> </w:t>
      </w:r>
      <w:r>
        <w:t xml:space="preserve">Recruitment of participants and data collection preparation.</w:t>
      </w:r>
    </w:p>
    <w:p>
      <w:pPr>
        <w:numPr>
          <w:ilvl w:val="0"/>
          <w:numId w:val="1003"/>
        </w:numPr>
        <w:pStyle w:val="Compact"/>
      </w:pPr>
      <w:r>
        <w:rPr>
          <w:bCs/>
          <w:b/>
        </w:rPr>
        <w:t xml:space="preserve">Months 7-12:</w:t>
      </w:r>
      <w:r>
        <w:t xml:space="preserve"> </w:t>
      </w:r>
      <w:r>
        <w:t xml:space="preserve">Data collection through surveys, interviews, and court records analysis.</w:t>
      </w:r>
    </w:p>
    <w:p>
      <w:pPr>
        <w:numPr>
          <w:ilvl w:val="0"/>
          <w:numId w:val="1003"/>
        </w:numPr>
        <w:pStyle w:val="Compact"/>
      </w:pPr>
      <w:r>
        <w:rPr>
          <w:bCs/>
          <w:b/>
        </w:rPr>
        <w:t xml:space="preserve">Months 13-15:</w:t>
      </w:r>
      <w:r>
        <w:t xml:space="preserve"> </w:t>
      </w:r>
      <w:r>
        <w:t xml:space="preserve">Data analysis and interpretation.</w:t>
      </w:r>
    </w:p>
    <w:p>
      <w:pPr>
        <w:numPr>
          <w:ilvl w:val="0"/>
          <w:numId w:val="1003"/>
        </w:numPr>
        <w:pStyle w:val="Compact"/>
      </w:pPr>
      <w:r>
        <w:rPr>
          <w:bCs/>
          <w:b/>
        </w:rPr>
        <w:t xml:space="preserve">Months 16-18:</w:t>
      </w:r>
      <w:r>
        <w:t xml:space="preserve"> </w:t>
      </w:r>
      <w:r>
        <w:t xml:space="preserve">Report writing and dissemination of findings.</w:t>
      </w:r>
    </w:p>
    <w:bookmarkEnd w:id="30"/>
    <w:bookmarkStart w:id="31" w:name="expected-outcomes"/>
    <w:p>
      <w:pPr>
        <w:pStyle w:val="Heading2"/>
      </w:pPr>
      <w:r>
        <w:t xml:space="preserve">6. Expected Outcomes</w:t>
      </w:r>
    </w:p>
    <w:p>
      <w:pPr>
        <w:pStyle w:val="FirstParagraph"/>
      </w:pPr>
      <w:r>
        <w:t xml:space="preserve">This study is expected to provide valuable insights into the decision-making processes of judges in Spain Valencia. The findings will contribute to the academic understanding of judicial behavior and may inform policy recommendations for improving the fairness and efficiency of the judicial system.</w:t>
      </w:r>
    </w:p>
    <w:p>
      <w:pPr>
        <w:pStyle w:val="BodyText"/>
      </w:pPr>
      <w:r>
        <w:t xml:space="preserve">Additionally, the study may identify areas where judges face challenges or biases, offering opportunities for targeted training and support to enhance judicial decision-making.</w:t>
      </w:r>
    </w:p>
    <w:bookmarkEnd w:id="31"/>
    <w:bookmarkStart w:id="32" w:name="conclusion"/>
    <w:p>
      <w:pPr>
        <w:pStyle w:val="Heading2"/>
      </w:pPr>
      <w:r>
        <w:t xml:space="preserve">7. Conclusion</w:t>
      </w:r>
    </w:p>
    <w:p>
      <w:pPr>
        <w:pStyle w:val="FirstParagraph"/>
      </w:pPr>
      <w:r>
        <w:t xml:space="preserve">This Experiment Protocol outlines a comprehensive approach to studying judicial decision-making in Spain Valencia. By combining rigorous methodology with ethical considerations, the study aims to produce meaningful and actionable insights that can benefit the legal system and society as a whole.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Spain Valencia</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