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Analysis</w:t>
      </w:r>
      <w:r>
        <w:t xml:space="preserve"> </w:t>
      </w:r>
      <w:r>
        <w:t xml:space="preserve">in</w:t>
      </w:r>
      <w:r>
        <w:t xml:space="preserve"> </w:t>
      </w:r>
      <w:r>
        <w:t xml:space="preserve">Colombo</w:t>
      </w:r>
    </w:p>
    <w:bookmarkStart w:id="20" w:name="X5bfbbad9d9d709c0490a75620cdb292fd7cf787"/>
    <w:p>
      <w:pPr>
        <w:pStyle w:val="Heading1"/>
      </w:pPr>
      <w:r>
        <w:t xml:space="preserve">Experiment Protocol: Judicial Decision-Making Analysis</w:t>
      </w:r>
    </w:p>
    <w:p>
      <w:pPr>
        <w:pStyle w:val="FirstParagraph"/>
      </w:pPr>
      <w:r>
        <w:t xml:space="preserve">Context: Sri Lanka Colombo | Subject: The Judge</w:t>
      </w:r>
    </w:p>
    <w:bookmarkEnd w:id="20"/>
    <w:p>
      <w:pPr>
        <w:pStyle w:val="BodyText"/>
      </w:pPr>
      <w:r>
        <w:rPr>
          <w:bCs/>
          <w:b/>
        </w:rPr>
        <w:t xml:space="preserve">Protocol ID:</w:t>
      </w:r>
      <w:r>
        <w:t xml:space="preserve"> </w:t>
      </w:r>
      <w:r>
        <w:t xml:space="preserve">SL-CMB-JUD-2023-001</w:t>
      </w:r>
    </w:p>
    <w:p>
      <w:pPr>
        <w:pStyle w:val="BodyText"/>
      </w:pPr>
      <w:r>
        <w:rPr>
          <w:bCs/>
          <w:b/>
        </w:rPr>
        <w:t xml:space="preserve">Location:</w:t>
      </w:r>
      <w:r>
        <w:t xml:space="preserve"> </w:t>
      </w:r>
      <w:r>
        <w:t xml:space="preserve">Colombo District Court Complex, Colombo 03, Sri Lanka</w:t>
      </w:r>
    </w:p>
    <w:p>
      <w:pPr>
        <w:pStyle w:val="BodyText"/>
      </w:pPr>
      <w:r>
        <w:rPr>
          <w:bCs/>
          <w:b/>
        </w:rPr>
        <w:t xml:space="preserve">Principal Investigator:</w:t>
      </w:r>
      <w:r>
        <w:t xml:space="preserve"> </w:t>
      </w:r>
      <w:r>
        <w:t xml:space="preserve">[Name Redacted]</w:t>
      </w:r>
    </w:p>
    <w:p>
      <w:pPr>
        <w:pStyle w:val="BodyText"/>
      </w:pPr>
      <w:r>
        <w:rPr>
          <w:bCs/>
          <w:b/>
        </w:rPr>
        <w:t xml:space="preserve">Date of Submission:</w:t>
      </w:r>
      <w:r>
        <w:t xml:space="preserve"> </w:t>
      </w:r>
      <w:r>
        <w:t xml:space="preserve">October 24, 2023</w:t>
      </w:r>
    </w:p>
    <w:p>
      <w:pPr>
        <w:pStyle w:val="BodyText"/>
      </w:pPr>
      <w:r>
        <w:rPr>
          <w:bCs/>
          <w:b/>
        </w:rPr>
        <w:t xml:space="preserve">Status:</w:t>
      </w:r>
      <w:r>
        <w:t xml:space="preserve"> </w:t>
      </w:r>
      <w:r>
        <w:t xml:space="preserve">Draft for Ethical Review</w:t>
      </w:r>
    </w:p>
    <w:bookmarkStart w:id="21" w:name="introduction-and-background"/>
    <w:p>
      <w:pPr>
        <w:pStyle w:val="Heading2"/>
      </w:pPr>
      <w:r>
        <w:t xml:space="preserve">1. Introduction and Background</w:t>
      </w:r>
    </w:p>
    <w:p>
      <w:pPr>
        <w:pStyle w:val="FirstParagraph"/>
      </w:pPr>
      <w:r>
        <w:t xml:space="preserve">The legal system of Sri Lanka is a unique hybrid of Roman-Dutch law, English common law, and personal laws specific to various communities. Within this complex framework, the role of the Judge is paramount. This Experiment Protocol outlines a structured observational study designed to analyze the decision-making processes, procedural adherence, and cognitive load management of a Judge within the bustling environment of Colombo.</w:t>
      </w:r>
    </w:p>
    <w:p>
      <w:pPr>
        <w:pStyle w:val="BodyText"/>
      </w:pPr>
      <w:r>
        <w:t xml:space="preserve">Colombo, as the commercial and judicial hub of Sri Lanka, presents a high-volume litigation environment. The pressure on judicial officers in Colombo is significant, often characterized by overcrowded dockets and diverse case types ranging from civil disputes to criminal matters. This experiment aims to understand how these environmental factors influence the adjudication process without interfering with the sanctity of the court.</w:t>
      </w:r>
    </w:p>
    <w:bookmarkEnd w:id="21"/>
    <w:bookmarkStart w:id="22" w:name="objectives"/>
    <w:p>
      <w:pPr>
        <w:pStyle w:val="Heading2"/>
      </w:pPr>
      <w:r>
        <w:t xml:space="preserve">2. Objectives</w:t>
      </w:r>
    </w:p>
    <w:p>
      <w:pPr>
        <w:pStyle w:val="FirstParagraph"/>
      </w:pPr>
      <w:r>
        <w:t xml:space="preserve">The primary objective of this experiment is to evaluate the efficiency and consistency of judicial rulings in the Colombo District Court. Specific goals include:</w:t>
      </w:r>
    </w:p>
    <w:p>
      <w:pPr>
        <w:numPr>
          <w:ilvl w:val="0"/>
          <w:numId w:val="1001"/>
        </w:numPr>
        <w:pStyle w:val="Compact"/>
      </w:pPr>
      <w:r>
        <w:t xml:space="preserve">To observe the interaction dynamics between the Judge, legal counsel, and litigants.</w:t>
      </w:r>
    </w:p>
    <w:p>
      <w:pPr>
        <w:numPr>
          <w:ilvl w:val="0"/>
          <w:numId w:val="1001"/>
        </w:numPr>
        <w:pStyle w:val="Compact"/>
      </w:pPr>
      <w:r>
        <w:t xml:space="preserve">To measure the time allocation per case type and its correlation with the complexity of the judgment.</w:t>
      </w:r>
    </w:p>
    <w:p>
      <w:pPr>
        <w:numPr>
          <w:ilvl w:val="0"/>
          <w:numId w:val="1001"/>
        </w:numPr>
        <w:pStyle w:val="Compact"/>
      </w:pPr>
      <w:r>
        <w:t xml:space="preserve">To assess the impact of external environmental factors (e.g., court congestion, heat, noise) on the Judge's procedural patience.</w:t>
      </w:r>
    </w:p>
    <w:p>
      <w:pPr>
        <w:numPr>
          <w:ilvl w:val="0"/>
          <w:numId w:val="1001"/>
        </w:numPr>
        <w:pStyle w:val="Compact"/>
      </w:pPr>
      <w:r>
        <w:t xml:space="preserve">To ensure that the experiment adheres strictly to the Judicial Service Commission guidelines of Sri Lanka.</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non-intrusive, observational methodology. It is critical to note that this experiment does not involve the manipulation of legal outcomes or the introduction of artificial variables into actual court cases. Instead, it relies on the passive collection of data regarding the Judge's conduct and courtroom management.</w:t>
      </w:r>
    </w:p>
    <w:bookmarkEnd w:id="23"/>
    <w:bookmarkStart w:id="24" w:name="setting"/>
    <w:p>
      <w:pPr>
        <w:pStyle w:val="Heading3"/>
      </w:pPr>
      <w:r>
        <w:t xml:space="preserve">3.2 Setting</w:t>
      </w:r>
    </w:p>
    <w:p>
      <w:pPr>
        <w:pStyle w:val="FirstParagraph"/>
      </w:pPr>
      <w:r>
        <w:t xml:space="preserve">The experiment will be conducted in a designated courtroom within the Colombo District Court. The selection of the courtroom will be based on availability and the consent of the presiding Judge. The physical environment of Colombo courts, often characterized by high humidity and dense crowds, will be monitored as a variable.</w:t>
      </w:r>
    </w:p>
    <w:bookmarkEnd w:id="24"/>
    <w:bookmarkStart w:id="25" w:name="participants"/>
    <w:p>
      <w:pPr>
        <w:pStyle w:val="Heading3"/>
      </w:pPr>
      <w:r>
        <w:t xml:space="preserve">3.3 Participants</w:t>
      </w:r>
    </w:p>
    <w:p>
      <w:pPr>
        <w:pStyle w:val="FirstParagraph"/>
      </w:pPr>
      <w:r>
        <w:t xml:space="preserve">The primary subject is the Judge presiding over the selected sessions. Secondary participants include the legal practitioners and litigants present. All participants will be anonymized in the final report to protect privacy and maintain the integrity of ongoing legal proceedings.</w:t>
      </w:r>
    </w:p>
    <w:bookmarkEnd w:id="25"/>
    <w:bookmarkEnd w:id="26"/>
    <w:bookmarkStart w:id="30" w:name="experimental-procedure"/>
    <w:p>
      <w:pPr>
        <w:pStyle w:val="Heading2"/>
      </w:pPr>
      <w:r>
        <w:t xml:space="preserve">4. Experimental Procedure</w:t>
      </w:r>
    </w:p>
    <w:p>
      <w:pPr>
        <w:pStyle w:val="FirstParagraph"/>
      </w:pPr>
      <w:r>
        <w:t xml:space="preserve">The experiment will proceed in three distinct phases over a period of four weeks.</w:t>
      </w:r>
    </w:p>
    <w:bookmarkStart w:id="27" w:name="phase-1-preparation-and-consent"/>
    <w:p>
      <w:pPr>
        <w:pStyle w:val="Heading3"/>
      </w:pPr>
      <w:r>
        <w:t xml:space="preserve">Phase 1: Preparation and Consent</w:t>
      </w:r>
    </w:p>
    <w:p>
      <w:pPr>
        <w:pStyle w:val="FirstParagraph"/>
      </w:pPr>
      <w:r>
        <w:t xml:space="preserve">Prior to data collection, formal approval must be obtained from the Chief Justice of Sri Lanka and the relevant District Judge. The protocol will be reviewed to ensure it does not violate the Code of Conduct for Judges. The research team will be briefed on the specific protocols of the Colombo court, including dress codes and etiquette.</w:t>
      </w:r>
    </w:p>
    <w:bookmarkEnd w:id="27"/>
    <w:bookmarkStart w:id="28" w:name="phase-2-data-collection"/>
    <w:p>
      <w:pPr>
        <w:pStyle w:val="Heading3"/>
      </w:pPr>
      <w:r>
        <w:t xml:space="preserve">Phase 2: Data Collection</w:t>
      </w:r>
    </w:p>
    <w:p>
      <w:pPr>
        <w:pStyle w:val="FirstParagraph"/>
      </w:pPr>
      <w:r>
        <w:t xml:space="preserve">During this phase, trained observers will record the following metrics:</w:t>
      </w:r>
    </w:p>
    <w:p>
      <w:pPr>
        <w:numPr>
          <w:ilvl w:val="0"/>
          <w:numId w:val="1002"/>
        </w:numPr>
        <w:pStyle w:val="Compact"/>
      </w:pPr>
      <w:r>
        <w:rPr>
          <w:bCs/>
          <w:b/>
        </w:rPr>
        <w:t xml:space="preserve">Case Duration:</w:t>
      </w:r>
      <w:r>
        <w:t xml:space="preserve"> </w:t>
      </w:r>
      <w:r>
        <w:t xml:space="preserve">The time taken from the opening of a case file to the delivery of the judgment or adjournment.</w:t>
      </w:r>
    </w:p>
    <w:p>
      <w:pPr>
        <w:numPr>
          <w:ilvl w:val="0"/>
          <w:numId w:val="1002"/>
        </w:numPr>
        <w:pStyle w:val="Compact"/>
      </w:pPr>
      <w:r>
        <w:rPr>
          <w:bCs/>
          <w:b/>
        </w:rPr>
        <w:t xml:space="preserve">Interruption Frequency:</w:t>
      </w:r>
      <w:r>
        <w:t xml:space="preserve"> </w:t>
      </w:r>
      <w:r>
        <w:t xml:space="preserve">The number of times the Judge interrupts counsel to clarify points or maintain order.</w:t>
      </w:r>
    </w:p>
    <w:p>
      <w:pPr>
        <w:numPr>
          <w:ilvl w:val="0"/>
          <w:numId w:val="1002"/>
        </w:numPr>
        <w:pStyle w:val="Compact"/>
      </w:pPr>
      <w:r>
        <w:rPr>
          <w:bCs/>
          <w:b/>
        </w:rPr>
        <w:t xml:space="preserve">Procedural Adherence:</w:t>
      </w:r>
      <w:r>
        <w:t xml:space="preserve"> </w:t>
      </w:r>
      <w:r>
        <w:t xml:space="preserve">Verification that the Judge follows the Civil Procedure Code or Criminal Procedure Code of Sri Lanka accurately.</w:t>
      </w:r>
    </w:p>
    <w:p>
      <w:pPr>
        <w:numPr>
          <w:ilvl w:val="0"/>
          <w:numId w:val="1002"/>
        </w:numPr>
        <w:pStyle w:val="Compact"/>
      </w:pPr>
      <w:r>
        <w:rPr>
          <w:bCs/>
          <w:b/>
        </w:rPr>
        <w:t xml:space="preserve">Environmental Factors:</w:t>
      </w:r>
      <w:r>
        <w:t xml:space="preserve"> </w:t>
      </w:r>
      <w:r>
        <w:t xml:space="preserve">Logging of ambient temperature and noise levels in the courtroom to correlate with the Judge's demeanor.</w:t>
      </w:r>
    </w:p>
    <w:p>
      <w:pPr>
        <w:pStyle w:val="FirstParagraph"/>
      </w:pPr>
      <w:r>
        <w:t xml:space="preserve">Observers will sit in the public gallery to ensure their presence does not disrupt the proceedings. No audio or video recording will be permitted inside the courtroom unless explicitly authorized by the Judge, in accordance with Sri Lankan law.</w:t>
      </w:r>
    </w:p>
    <w:bookmarkEnd w:id="28"/>
    <w:bookmarkStart w:id="29" w:name="phase-3-analysis"/>
    <w:p>
      <w:pPr>
        <w:pStyle w:val="Heading3"/>
      </w:pPr>
      <w:r>
        <w:t xml:space="preserve">Phase 3: Analysis</w:t>
      </w:r>
    </w:p>
    <w:p>
      <w:pPr>
        <w:pStyle w:val="FirstParagraph"/>
      </w:pPr>
      <w:r>
        <w:t xml:space="preserve">Collected data will be analyzed using statistical methods to identify patterns. The focus will be on identifying whether high-pressure environments in Colombo lead to procedural shortcuts or if the Judge maintains consistent standards regardless of external stressors.</w:t>
      </w:r>
    </w:p>
    <w:bookmarkEnd w:id="29"/>
    <w:bookmarkEnd w:id="30"/>
    <w:bookmarkStart w:id="31" w:name="ethical-considerations"/>
    <w:p>
      <w:pPr>
        <w:pStyle w:val="Heading2"/>
      </w:pPr>
      <w:r>
        <w:t xml:space="preserve">5. Ethical Considerations</w:t>
      </w:r>
    </w:p>
    <w:p>
      <w:pPr>
        <w:pStyle w:val="FirstParagraph"/>
      </w:pPr>
      <w:r>
        <w:t xml:space="preserve">The integrity of the judiciary is the cornerstone of this experiment. The following ethical guidelines will be strictly enforced:</w:t>
      </w:r>
    </w:p>
    <w:p>
      <w:pPr>
        <w:numPr>
          <w:ilvl w:val="0"/>
          <w:numId w:val="1003"/>
        </w:numPr>
        <w:pStyle w:val="Compact"/>
      </w:pPr>
      <w:r>
        <w:rPr>
          <w:bCs/>
          <w:b/>
        </w:rPr>
        <w:t xml:space="preserve">Non-Interference:</w:t>
      </w:r>
      <w:r>
        <w:t xml:space="preserve"> </w:t>
      </w:r>
      <w:r>
        <w:t xml:space="preserve">The experiment must not influence the outcome of any case. The Judge must remain unaware of the specific metrics being tracked to prevent the Hawthorne effect.</w:t>
      </w:r>
    </w:p>
    <w:p>
      <w:pPr>
        <w:numPr>
          <w:ilvl w:val="0"/>
          <w:numId w:val="1003"/>
        </w:numPr>
        <w:pStyle w:val="Compact"/>
      </w:pPr>
      <w:r>
        <w:rPr>
          <w:bCs/>
          <w:b/>
        </w:rPr>
        <w:t xml:space="preserve">Confidentiality:</w:t>
      </w:r>
      <w:r>
        <w:t xml:space="preserve"> </w:t>
      </w:r>
      <w:r>
        <w:t xml:space="preserve">All data regarding specific cases and individuals will be kept confidential. No names will be published.</w:t>
      </w:r>
    </w:p>
    <w:p>
      <w:pPr>
        <w:numPr>
          <w:ilvl w:val="0"/>
          <w:numId w:val="1003"/>
        </w:numPr>
        <w:pStyle w:val="Compact"/>
      </w:pPr>
      <w:r>
        <w:rPr>
          <w:bCs/>
          <w:b/>
        </w:rPr>
        <w:t xml:space="preserve">Respect for Authority:</w:t>
      </w:r>
      <w:r>
        <w:t xml:space="preserve"> </w:t>
      </w:r>
      <w:r>
        <w:t xml:space="preserve">The research team will adhere to all instructions given by the Judge and court staff.</w:t>
      </w:r>
    </w:p>
    <w:bookmarkEnd w:id="31"/>
    <w:bookmarkStart w:id="32" w:name="expected-outcomes"/>
    <w:p>
      <w:pPr>
        <w:pStyle w:val="Heading2"/>
      </w:pPr>
      <w:r>
        <w:t xml:space="preserve">6. Expected Outcomes</w:t>
      </w:r>
    </w:p>
    <w:p>
      <w:pPr>
        <w:pStyle w:val="FirstParagraph"/>
      </w:pPr>
      <w:r>
        <w:t xml:space="preserve">This experiment aims to provide empirical data on the functioning of the judiciary in Colombo. The results could inform policy recommendations for improving court efficiency, managing caseloads, and enhancing the working conditions for Judges in Sri Lanka. By understanding the challenges faced by a Judge in this specific context, stakeholders can develop better support systems for the legal profession.</w:t>
      </w:r>
    </w:p>
    <w:bookmarkEnd w:id="32"/>
    <w:bookmarkStart w:id="33" w:name="conclusion"/>
    <w:p>
      <w:pPr>
        <w:pStyle w:val="Heading2"/>
      </w:pPr>
      <w:r>
        <w:t xml:space="preserve">7. Conclusion</w:t>
      </w:r>
    </w:p>
    <w:p>
      <w:pPr>
        <w:pStyle w:val="FirstParagraph"/>
      </w:pPr>
      <w:r>
        <w:t xml:space="preserve">This Experiment Protocol provides a rigorous framework for studying the role of the Judge in Sri Lanka Colombo. By balancing scientific inquiry with respect for legal traditions, this study seeks to contribute valuable insights into the administration of justice. The findings will be presented to the relevant judicial authorities to foster continuous improvement in the legal system.</w:t>
      </w:r>
    </w:p>
    <w:p>
      <w:pPr>
        <w:pStyle w:val="BodyText"/>
      </w:pPr>
      <w:r>
        <w:rPr>
          <w:bCs/>
          <w:b/>
        </w:rPr>
        <w:t xml:space="preserve">Disclaimer:</w:t>
      </w:r>
      <w:r>
        <w:t xml:space="preserve"> </w:t>
      </w:r>
      <w:r>
        <w:t xml:space="preserve">This document is a simulated experiment protocol for educational and illustrative purposes. It does not represent an actual approved study by the Judicial Service Commission of Sri Lanka. Any resemblance to real court procedures is intended to reflect general legal practices in the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Analysis in Colombo</dc:title>
  <dc:creator/>
  <dc:language>en</dc:language>
  <cp:keywords/>
  <dcterms:created xsi:type="dcterms:W3CDTF">2026-10-10T02:17:35Z</dcterms:created>
  <dcterms:modified xsi:type="dcterms:W3CDTF">2026-10-10T02:17:35Z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