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Accessibility</w:t>
      </w:r>
      <w:r>
        <w:t xml:space="preserve"> </w:t>
      </w:r>
      <w:r>
        <w:t xml:space="preserve">in</w:t>
      </w:r>
      <w:r>
        <w:t xml:space="preserve"> </w:t>
      </w:r>
      <w:r>
        <w:t xml:space="preserve">Santiago,</w:t>
      </w:r>
      <w:r>
        <w:t xml:space="preserve"> </w:t>
      </w:r>
      <w:r>
        <w:t xml:space="preserve">Chile</w:t>
      </w:r>
    </w:p>
    <w:bookmarkStart w:id="20" w:name="X0a0c35eec0822226526618eaf0847fed444c3bd"/>
    <w:p>
      <w:pPr>
        <w:pStyle w:val="Heading1"/>
      </w:pPr>
      <w:r>
        <w:t xml:space="preserve">Experiment Protocol: Assessing the Impact of Digital Legal Platforms on Lawyer Accessibility in Santiago, Chile</w:t>
      </w:r>
    </w:p>
    <w:p>
      <w:pPr>
        <w:pStyle w:val="FirstParagraph"/>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Santiago, Chile</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The legal landscape in</w:t>
      </w:r>
      <w:r>
        <w:t xml:space="preserve"> </w:t>
      </w:r>
      <w:r>
        <w:t xml:space="preserve">Chile Santiago</w:t>
      </w:r>
      <w:r>
        <w:t xml:space="preserve"> </w:t>
      </w:r>
      <w:r>
        <w:t xml:space="preserve">is undergoing significant transformation due to technological advancements and evolving societal needs. Access to legal services remains a critical issue, particularly for low-income populations and small businesses. This</w:t>
      </w:r>
      <w:r>
        <w:t xml:space="preserve"> </w:t>
      </w:r>
      <w:r>
        <w:t xml:space="preserve">Experiment Protocol</w:t>
      </w:r>
      <w:r>
        <w:t xml:space="preserve"> </w:t>
      </w:r>
      <w:r>
        <w:t xml:space="preserve">aims to evaluate the effectiveness of a new digital platform designed to connect citizens with qualified</w:t>
      </w:r>
      <w:r>
        <w:t xml:space="preserve"> </w:t>
      </w:r>
      <w:r>
        <w:t xml:space="preserve">Lawyer</w:t>
      </w:r>
      <w:r>
        <w:t xml:space="preserve"> </w:t>
      </w:r>
      <w:r>
        <w:t xml:space="preserve">professionals in Santiago, Chile. The platform seeks to reduce barriers to legal access by providing affordable, transparent, and efficient legal services.</w:t>
      </w:r>
    </w:p>
    <w:p>
      <w:pPr>
        <w:pStyle w:val="BodyText"/>
      </w:pPr>
      <w:r>
        <w:t xml:space="preserve">Chile has made strides in legal reform, but challenges persist in ensuring equitable access to justice. This experiment will focus on understanding how digital tools can enhance the role of the</w:t>
      </w:r>
      <w:r>
        <w:t xml:space="preserve"> </w:t>
      </w:r>
      <w:r>
        <w:t xml:space="preserve">Lawyer</w:t>
      </w:r>
      <w:r>
        <w:t xml:space="preserve"> </w:t>
      </w:r>
      <w:r>
        <w:t xml:space="preserve">in serving diverse communities within Santiago, Chile.</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assess whether the use of a digital legal platform improves access to</w:t>
      </w:r>
      <w:r>
        <w:t xml:space="preserve"> </w:t>
      </w:r>
      <w:r>
        <w:t xml:space="preserve">Lawyer</w:t>
      </w:r>
      <w:r>
        <w:t xml:space="preserve"> </w:t>
      </w:r>
      <w:r>
        <w:t xml:space="preserve">services for residents of Santiago, Chile, compared to traditional methods.</w:t>
      </w:r>
    </w:p>
    <w:bookmarkEnd w:id="22"/>
    <w:bookmarkStart w:id="23" w:name="secondary-objectives"/>
    <w:p>
      <w:pPr>
        <w:pStyle w:val="Heading3"/>
      </w:pPr>
      <w:r>
        <w:t xml:space="preserve">2.2 Secondary Objectives</w:t>
      </w:r>
    </w:p>
    <w:p>
      <w:pPr>
        <w:numPr>
          <w:ilvl w:val="0"/>
          <w:numId w:val="1001"/>
        </w:numPr>
        <w:pStyle w:val="Compact"/>
      </w:pPr>
      <w:r>
        <w:t xml:space="preserve">To measure user satisfaction with the platform among clients and participating</w:t>
      </w:r>
      <w:r>
        <w:t xml:space="preserve"> </w:t>
      </w:r>
      <w:r>
        <w:t xml:space="preserve">Lawyer</w:t>
      </w:r>
      <w:r>
        <w:t xml:space="preserve"> </w:t>
      </w:r>
      <w:r>
        <w:t xml:space="preserve">professionals.</w:t>
      </w:r>
    </w:p>
    <w:p>
      <w:pPr>
        <w:numPr>
          <w:ilvl w:val="0"/>
          <w:numId w:val="1001"/>
        </w:numPr>
        <w:pStyle w:val="Compact"/>
      </w:pPr>
      <w:r>
        <w:t xml:space="preserve">To evaluate the cost-effectiveness of the platform for both clients and</w:t>
      </w:r>
      <w:r>
        <w:t xml:space="preserve"> </w:t>
      </w:r>
      <w:r>
        <w:t xml:space="preserve">Lawyer</w:t>
      </w:r>
      <w:r>
        <w:t xml:space="preserve"> </w:t>
      </w:r>
      <w:r>
        <w:t xml:space="preserve">practitioners.</w:t>
      </w:r>
    </w:p>
    <w:p>
      <w:pPr>
        <w:numPr>
          <w:ilvl w:val="0"/>
          <w:numId w:val="1001"/>
        </w:numPr>
        <w:pStyle w:val="Compact"/>
      </w:pPr>
      <w:r>
        <w:t xml:space="preserve">To identify potential barriers to adoption of digital legal services in</w:t>
      </w:r>
      <w:r>
        <w:t xml:space="preserve"> </w:t>
      </w:r>
      <w:r>
        <w:t xml:space="preserve">Chile Santiago</w:t>
      </w:r>
      <w:r>
        <w:t xml:space="preserve">.</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w:t>
      </w:r>
      <w:r>
        <w:t xml:space="preserve"> </w:t>
      </w:r>
      <w:r>
        <w:t xml:space="preserve">Experiment Protocol</w:t>
      </w:r>
      <w:r>
        <w:t xml:space="preserve"> </w:t>
      </w:r>
      <w:r>
        <w:t xml:space="preserve">employs a randomized controlled trial (RCT) design. Participants will be randomly assigned to either the intervention group (using the digital platform) or the control group (using traditional methods to find a</w:t>
      </w:r>
      <w:r>
        <w:t xml:space="preserve"> </w:t>
      </w:r>
      <w:r>
        <w:t xml:space="preserve">Lawyer</w:t>
      </w:r>
      <w:r>
        <w:t xml:space="preserve">).</w:t>
      </w:r>
    </w:p>
    <w:bookmarkEnd w:id="25"/>
    <w:bookmarkStart w:id="26" w:name="participants"/>
    <w:p>
      <w:pPr>
        <w:pStyle w:val="Heading3"/>
      </w:pPr>
      <w:r>
        <w:t xml:space="preserve">3.2 Participants</w:t>
      </w:r>
    </w:p>
    <w:p>
      <w:pPr>
        <w:pStyle w:val="FirstParagraph"/>
      </w:pPr>
      <w:r>
        <w:t xml:space="preserve">The study will recruit 500 participants from various socioeconomic backgrounds in Santiago, Chile. Participants must:</w:t>
      </w:r>
    </w:p>
    <w:p>
      <w:pPr>
        <w:numPr>
          <w:ilvl w:val="0"/>
          <w:numId w:val="1002"/>
        </w:numPr>
        <w:pStyle w:val="Compact"/>
      </w:pPr>
      <w:r>
        <w:t xml:space="preserve">Be residents of Santiago, Chile.</w:t>
      </w:r>
    </w:p>
    <w:p>
      <w:pPr>
        <w:numPr>
          <w:ilvl w:val="0"/>
          <w:numId w:val="1002"/>
        </w:numPr>
        <w:pStyle w:val="Compact"/>
      </w:pPr>
      <w:r>
        <w:t xml:space="preserve">Require legal assistance for civil, family, or labor matters.</w:t>
      </w:r>
    </w:p>
    <w:p>
      <w:pPr>
        <w:numPr>
          <w:ilvl w:val="0"/>
          <w:numId w:val="1002"/>
        </w:numPr>
        <w:pStyle w:val="Compact"/>
      </w:pPr>
      <w:r>
        <w:t xml:space="preserve">Have access to a smartphone or computer.</w:t>
      </w:r>
    </w:p>
    <w:bookmarkEnd w:id="26"/>
    <w:bookmarkStart w:id="27" w:name="intervention"/>
    <w:p>
      <w:pPr>
        <w:pStyle w:val="Heading3"/>
      </w:pPr>
      <w:r>
        <w:t xml:space="preserve">3.3 Intervention</w:t>
      </w:r>
    </w:p>
    <w:p>
      <w:pPr>
        <w:pStyle w:val="FirstParagraph"/>
      </w:pPr>
      <w:r>
        <w:t xml:space="preserve">The intervention group will use a digital platform that connects them with vetted</w:t>
      </w:r>
      <w:r>
        <w:t xml:space="preserve"> </w:t>
      </w:r>
      <w:r>
        <w:t xml:space="preserve">Lawyer</w:t>
      </w:r>
      <w:r>
        <w:t xml:space="preserve"> </w:t>
      </w:r>
      <w:r>
        <w:t xml:space="preserve">professionals in Santiago, Chile. The platform will offer:</w:t>
      </w:r>
    </w:p>
    <w:p>
      <w:pPr>
        <w:numPr>
          <w:ilvl w:val="0"/>
          <w:numId w:val="1003"/>
        </w:numPr>
        <w:pStyle w:val="Compact"/>
      </w:pPr>
      <w:r>
        <w:t xml:space="preserve">Transparent pricing.</w:t>
      </w:r>
    </w:p>
    <w:p>
      <w:pPr>
        <w:numPr>
          <w:ilvl w:val="0"/>
          <w:numId w:val="1003"/>
        </w:numPr>
        <w:pStyle w:val="Compact"/>
      </w:pPr>
      <w:r>
        <w:t xml:space="preserve">Scheduling tools.</w:t>
      </w:r>
    </w:p>
    <w:p>
      <w:pPr>
        <w:numPr>
          <w:ilvl w:val="0"/>
          <w:numId w:val="1003"/>
        </w:numPr>
        <w:pStyle w:val="Compact"/>
      </w:pPr>
      <w:r>
        <w:t xml:space="preserve">Secure communication channels.</w:t>
      </w:r>
    </w:p>
    <w:p>
      <w:pPr>
        <w:numPr>
          <w:ilvl w:val="0"/>
          <w:numId w:val="1003"/>
        </w:numPr>
        <w:pStyle w:val="Compact"/>
      </w:pPr>
      <w:r>
        <w:t xml:space="preserve">Legal document templates.</w:t>
      </w:r>
    </w:p>
    <w:p>
      <w:pPr>
        <w:pStyle w:val="FirstParagraph"/>
      </w:pPr>
      <w:r>
        <w:t xml:space="preserve">The control group will seek legal assistance through traditional means, such as referrals, walk-in consultations, or online searches without platform support.</w:t>
      </w:r>
    </w:p>
    <w:bookmarkEnd w:id="27"/>
    <w:bookmarkEnd w:id="28"/>
    <w:bookmarkStart w:id="31" w:name="data-collection"/>
    <w:p>
      <w:pPr>
        <w:pStyle w:val="Heading2"/>
      </w:pPr>
      <w:r>
        <w:t xml:space="preserve">4. Data Collection</w:t>
      </w:r>
    </w:p>
    <w:bookmarkStart w:id="29" w:name="variables"/>
    <w:p>
      <w:pPr>
        <w:pStyle w:val="Heading3"/>
      </w:pPr>
      <w:r>
        <w:t xml:space="preserve">4.1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Time to Consultation</w:t>
            </w:r>
          </w:p>
        </w:tc>
        <w:tc>
          <w:tcPr/>
          <w:p>
            <w:pPr>
              <w:pStyle w:val="Compact"/>
              <w:jc w:val="left"/>
            </w:pPr>
            <w:r>
              <w:t xml:space="preserve">Number of days from initial request to first consultation with a</w:t>
            </w:r>
            <w:r>
              <w:t xml:space="preserve"> </w:t>
            </w:r>
            <w:r>
              <w:t xml:space="preserve">Lawyer</w:t>
            </w:r>
            <w:r>
              <w:t xml:space="preserve">.</w:t>
            </w:r>
          </w:p>
        </w:tc>
      </w:tr>
      <w:tr>
        <w:tc>
          <w:tcPr/>
          <w:p>
            <w:pPr>
              <w:pStyle w:val="Compact"/>
              <w:jc w:val="left"/>
            </w:pPr>
            <w:r>
              <w:t xml:space="preserve">Cost of Services</w:t>
            </w:r>
          </w:p>
        </w:tc>
        <w:tc>
          <w:tcPr/>
          <w:p>
            <w:pPr>
              <w:pStyle w:val="Compact"/>
              <w:jc w:val="left"/>
            </w:pPr>
            <w:r>
              <w:t xml:space="preserve">Total cost incurred by the client for legal services.</w:t>
            </w:r>
          </w:p>
        </w:tc>
      </w:tr>
      <w:tr>
        <w:tc>
          <w:tcPr/>
          <w:p>
            <w:pPr>
              <w:pStyle w:val="Compact"/>
              <w:jc w:val="left"/>
            </w:pPr>
            <w:r>
              <w:t xml:space="preserve">User Satisfaction</w:t>
            </w:r>
          </w:p>
        </w:tc>
        <w:tc>
          <w:tcPr/>
          <w:p>
            <w:pPr>
              <w:pStyle w:val="Compact"/>
              <w:jc w:val="left"/>
            </w:pPr>
            <w:r>
              <w:t xml:space="preserve">Measured via post-service surveys.</w:t>
            </w:r>
          </w:p>
        </w:tc>
      </w:tr>
      <w:tr>
        <w:tc>
          <w:tcPr/>
          <w:p>
            <w:pPr>
              <w:pStyle w:val="Compact"/>
              <w:jc w:val="left"/>
            </w:pPr>
            <w:r>
              <w:t xml:space="preserve">Case Outcome</w:t>
            </w:r>
          </w:p>
        </w:tc>
        <w:tc>
          <w:tcPr/>
          <w:p>
            <w:pPr>
              <w:pStyle w:val="Compact"/>
              <w:jc w:val="left"/>
            </w:pPr>
            <w:r>
              <w:t xml:space="preserve">Client-reported satisfaction with the legal outcome.</w:t>
            </w:r>
          </w:p>
        </w:tc>
      </w:tr>
    </w:tbl>
    <w:bookmarkEnd w:id="29"/>
    <w:bookmarkStart w:id="30" w:name="instruments"/>
    <w:p>
      <w:pPr>
        <w:pStyle w:val="Heading3"/>
      </w:pPr>
      <w:r>
        <w:t xml:space="preserve">4.2 Instruments</w:t>
      </w:r>
    </w:p>
    <w:p>
      <w:pPr>
        <w:pStyle w:val="FirstParagraph"/>
      </w:pPr>
      <w:r>
        <w:t xml:space="preserve">Data will be collected using:</w:t>
      </w:r>
    </w:p>
    <w:p>
      <w:pPr>
        <w:numPr>
          <w:ilvl w:val="0"/>
          <w:numId w:val="1004"/>
        </w:numPr>
        <w:pStyle w:val="Compact"/>
      </w:pPr>
      <w:r>
        <w:t xml:space="preserve">Platform analytics (for the intervention group).</w:t>
      </w:r>
    </w:p>
    <w:p>
      <w:pPr>
        <w:numPr>
          <w:ilvl w:val="0"/>
          <w:numId w:val="1004"/>
        </w:numPr>
        <w:pStyle w:val="Compact"/>
      </w:pPr>
      <w:r>
        <w:t xml:space="preserve">Structured surveys administered at baseline, mid-point, and end of the study.</w:t>
      </w:r>
    </w:p>
    <w:p>
      <w:pPr>
        <w:numPr>
          <w:ilvl w:val="0"/>
          <w:numId w:val="1004"/>
        </w:numPr>
        <w:pStyle w:val="Compact"/>
      </w:pPr>
      <w:r>
        <w:t xml:space="preserve">Semi-structured interviews with a subset of participants and</w:t>
      </w:r>
      <w:r>
        <w:t xml:space="preserve"> </w:t>
      </w:r>
      <w:r>
        <w:t xml:space="preserve">Lawyer</w:t>
      </w:r>
      <w:r>
        <w:t xml:space="preserve"> </w:t>
      </w:r>
      <w:r>
        <w:t xml:space="preserve">professionals.</w:t>
      </w:r>
    </w:p>
    <w:bookmarkEnd w:id="30"/>
    <w:bookmarkEnd w:id="31"/>
    <w:bookmarkStart w:id="32" w:name="ethical-considerations"/>
    <w:p>
      <w:pPr>
        <w:pStyle w:val="Heading2"/>
      </w:pPr>
      <w:r>
        <w:t xml:space="preserve">5. Ethical Considerations</w:t>
      </w:r>
    </w:p>
    <w:p>
      <w:pPr>
        <w:pStyle w:val="FirstParagraph"/>
      </w:pPr>
      <w:r>
        <w:t xml:space="preserve">This</w:t>
      </w:r>
      <w:r>
        <w:t xml:space="preserve"> </w:t>
      </w:r>
      <w:r>
        <w:t xml:space="preserve">Experiment Protocol</w:t>
      </w:r>
      <w:r>
        <w:t xml:space="preserve"> </w:t>
      </w:r>
      <w:r>
        <w:t xml:space="preserve">adheres to ethical guidelines established by the Chilean Ministry of Health and international standards for human subject research.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legal information.</w:t>
      </w:r>
    </w:p>
    <w:p>
      <w:pPr>
        <w:numPr>
          <w:ilvl w:val="0"/>
          <w:numId w:val="1005"/>
        </w:numPr>
        <w:pStyle w:val="Compact"/>
      </w:pPr>
      <w:r>
        <w:t xml:space="preserve">Voluntary participation with the right to withdraw at any time.</w:t>
      </w:r>
    </w:p>
    <w:p>
      <w:pPr>
        <w:numPr>
          <w:ilvl w:val="0"/>
          <w:numId w:val="1005"/>
        </w:numPr>
        <w:pStyle w:val="Compact"/>
      </w:pPr>
      <w:r>
        <w:t xml:space="preserve">Approval from an institutional review board (IRB).</w:t>
      </w:r>
    </w:p>
    <w:bookmarkEnd w:id="32"/>
    <w:bookmarkStart w:id="33"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Platform development, IRB approval, recruitment planning.</w:t>
            </w:r>
          </w:p>
        </w:tc>
      </w:tr>
      <w:tr>
        <w:tc>
          <w:tcPr/>
          <w:p>
            <w:pPr>
              <w:pStyle w:val="Compact"/>
              <w:jc w:val="left"/>
            </w:pPr>
            <w:r>
              <w:t xml:space="preserve">Recruitment</w:t>
            </w:r>
          </w:p>
        </w:tc>
        <w:tc>
          <w:tcPr/>
          <w:p>
            <w:pPr>
              <w:pStyle w:val="Compact"/>
              <w:jc w:val="left"/>
            </w:pPr>
            <w:r>
              <w:t xml:space="preserve">1 month</w:t>
            </w:r>
          </w:p>
        </w:tc>
        <w:tc>
          <w:tcPr/>
          <w:p>
            <w:pPr>
              <w:pStyle w:val="Compact"/>
              <w:jc w:val="left"/>
            </w:pPr>
            <w:r>
              <w:t xml:space="preserve">Enroll participants and assign to groups.</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Participants engage with the platform or traditional methods.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collected data and prepare reports.</w:t>
            </w:r>
          </w:p>
        </w:tc>
      </w:tr>
      <w:tr>
        <w:tc>
          <w:tcPr/>
          <w:p>
            <w:pPr>
              <w:pStyle w:val="Compact"/>
              <w:jc w:val="left"/>
            </w:pPr>
            <w:r>
              <w:t xml:space="preserve">Dissemination</w:t>
            </w:r>
          </w:p>
        </w:tc>
        <w:tc>
          <w:tcPr/>
          <w:p>
            <w:pPr>
              <w:pStyle w:val="Compact"/>
              <w:jc w:val="left"/>
            </w:pPr>
            <w:r>
              <w:t xml:space="preserve">1 month</w:t>
            </w:r>
          </w:p>
        </w:tc>
        <w:tc>
          <w:tcPr/>
          <w:p>
            <w:pPr>
              <w:pStyle w:val="Compact"/>
              <w:jc w:val="left"/>
            </w:pPr>
            <w:r>
              <w:t xml:space="preserve">Share findings with stakeholders in</w:t>
            </w:r>
            <w:r>
              <w:t xml:space="preserve"> </w:t>
            </w:r>
            <w:r>
              <w:t xml:space="preserve">Chile Santiago</w:t>
            </w:r>
            <w:r>
              <w:t xml:space="preserve">.</w:t>
            </w:r>
          </w:p>
        </w:tc>
      </w:tr>
    </w:tbl>
    <w:bookmarkEnd w:id="33"/>
    <w:bookmarkStart w:id="34" w:name="expected-outcomes"/>
    <w:p>
      <w:pPr>
        <w:pStyle w:val="Heading2"/>
      </w:pPr>
      <w:r>
        <w:t xml:space="preserve">7. Expected Outcomes</w:t>
      </w:r>
    </w:p>
    <w:p>
      <w:pPr>
        <w:pStyle w:val="FirstParagraph"/>
      </w:pPr>
      <w:r>
        <w:t xml:space="preserve">This</w:t>
      </w:r>
      <w:r>
        <w:t xml:space="preserve"> </w:t>
      </w:r>
      <w:r>
        <w:t xml:space="preserve">Experiment Protocol</w:t>
      </w:r>
      <w:r>
        <w:t xml:space="preserve"> </w:t>
      </w:r>
      <w:r>
        <w:t xml:space="preserve">anticipates that the digital platform will:</w:t>
      </w:r>
    </w:p>
    <w:p>
      <w:pPr>
        <w:numPr>
          <w:ilvl w:val="0"/>
          <w:numId w:val="1006"/>
        </w:numPr>
        <w:pStyle w:val="Compact"/>
      </w:pPr>
      <w:r>
        <w:t xml:space="preserve">Reduce the time required to secure a</w:t>
      </w:r>
      <w:r>
        <w:t xml:space="preserve"> </w:t>
      </w:r>
      <w:r>
        <w:t xml:space="preserve">Lawyer</w:t>
      </w:r>
      <w:r>
        <w:t xml:space="preserve"> </w:t>
      </w:r>
      <w:r>
        <w:t xml:space="preserve">consultation.</w:t>
      </w:r>
    </w:p>
    <w:p>
      <w:pPr>
        <w:numPr>
          <w:ilvl w:val="0"/>
          <w:numId w:val="1006"/>
        </w:numPr>
        <w:pStyle w:val="Compact"/>
      </w:pPr>
      <w:r>
        <w:t xml:space="preserve">Lower the overall cost of legal services for clients.</w:t>
      </w:r>
    </w:p>
    <w:p>
      <w:pPr>
        <w:numPr>
          <w:ilvl w:val="0"/>
          <w:numId w:val="1006"/>
        </w:numPr>
        <w:pStyle w:val="Compact"/>
      </w:pPr>
      <w:r>
        <w:t xml:space="preserve">Increase satisfaction among both clients and</w:t>
      </w:r>
      <w:r>
        <w:t xml:space="preserve"> </w:t>
      </w:r>
      <w:r>
        <w:t xml:space="preserve">Lawyer</w:t>
      </w:r>
      <w:r>
        <w:t xml:space="preserve"> </w:t>
      </w:r>
      <w:r>
        <w:t xml:space="preserve">professionals.</w:t>
      </w:r>
    </w:p>
    <w:p>
      <w:pPr>
        <w:numPr>
          <w:ilvl w:val="0"/>
          <w:numId w:val="1006"/>
        </w:numPr>
        <w:pStyle w:val="Compact"/>
      </w:pPr>
      <w:r>
        <w:t xml:space="preserve">Provide actionable insights for policymakers in</w:t>
      </w:r>
      <w:r>
        <w:t xml:space="preserve"> </w:t>
      </w:r>
      <w:r>
        <w:t xml:space="preserve">Chile Santiago</w:t>
      </w:r>
      <w:r>
        <w:t xml:space="preserve"> </w:t>
      </w:r>
      <w:r>
        <w:t xml:space="preserve">to improve legal service delivery.</w:t>
      </w:r>
    </w:p>
    <w:bookmarkEnd w:id="34"/>
    <w:bookmarkStart w:id="35" w:name="conclusion"/>
    <w:p>
      <w:pPr>
        <w:pStyle w:val="Heading2"/>
      </w:pPr>
      <w:r>
        <w:t xml:space="preserve">8. Conclusion</w:t>
      </w:r>
    </w:p>
    <w:p>
      <w:pPr>
        <w:pStyle w:val="FirstParagraph"/>
      </w:pPr>
      <w:r>
        <w:t xml:space="preserve">This</w:t>
      </w:r>
      <w:r>
        <w:t xml:space="preserve"> </w:t>
      </w:r>
      <w:r>
        <w:t xml:space="preserve">Experiment Protocol</w:t>
      </w:r>
      <w:r>
        <w:t xml:space="preserve"> </w:t>
      </w:r>
      <w:r>
        <w:t xml:space="preserve">represents a critical step toward understanding how technology can enhance the accessibility and efficiency of legal services in</w:t>
      </w:r>
      <w:r>
        <w:t xml:space="preserve"> </w:t>
      </w:r>
      <w:r>
        <w:t xml:space="preserve">Chile Santiago</w:t>
      </w:r>
      <w:r>
        <w:t xml:space="preserve">. By focusing on the role of the</w:t>
      </w:r>
      <w:r>
        <w:t xml:space="preserve"> </w:t>
      </w:r>
      <w:r>
        <w:t xml:space="preserve">Lawyer</w:t>
      </w:r>
      <w:r>
        <w:t xml:space="preserve"> </w:t>
      </w:r>
      <w:r>
        <w:t xml:space="preserve">in this digital ecosystem, the study aims to contribute to broader efforts to ensure justice for all citizens.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Accessibility in Santiago, Chile</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