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Kinshasa</w:t>
      </w:r>
    </w:p>
    <w:bookmarkStart w:id="20" w:name="X9c2e38630ad092bd8241f84306bce21b370a64c"/>
    <w:p>
      <w:pPr>
        <w:pStyle w:val="Heading1"/>
      </w:pPr>
      <w:r>
        <w:t xml:space="preserve">Experiment Protocol: Enhancing Legal Service Delivery by Lawyers in DR Congo Kinshasa</w:t>
      </w:r>
    </w:p>
    <w:p>
      <w:pPr>
        <w:pStyle w:val="FirstParagraph"/>
      </w:pPr>
      <w:r>
        <w:rPr>
          <w:bCs/>
          <w:b/>
        </w:rPr>
        <w:t xml:space="preserve">Protocol ID:</w:t>
      </w:r>
      <w:r>
        <w:t xml:space="preserve"> </w:t>
      </w:r>
      <w:r>
        <w:t xml:space="preserve">KIN-LAW-EXP-2024-001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Principal Investigator:</w:t>
      </w:r>
      <w:r>
        <w:t xml:space="preserve"> </w:t>
      </w:r>
      <w:r>
        <w:t xml:space="preserve">[Name of Lead Researcher]</w:t>
      </w:r>
    </w:p>
    <w:p>
      <w:pPr>
        <w:pStyle w:val="BodyText"/>
      </w:pPr>
      <w:r>
        <w:rPr>
          <w:bCs/>
          <w:b/>
        </w:rPr>
        <w:t xml:space="preserve">Affiliation:</w:t>
      </w:r>
      <w:r>
        <w:t xml:space="preserve"> </w:t>
      </w:r>
      <w:r>
        <w:t xml:space="preserve">[Name of Institution/Organization]</w:t>
      </w:r>
    </w:p>
    <w:bookmarkEnd w:id="20"/>
    <w:bookmarkStart w:id="21" w:name="introduction-and-background"/>
    <w:p>
      <w:pPr>
        <w:pStyle w:val="Heading2"/>
      </w:pPr>
      <w:r>
        <w:t xml:space="preserve">1. Introduction and Background</w:t>
      </w:r>
    </w:p>
    <w:p>
      <w:pPr>
        <w:pStyle w:val="FirstParagraph"/>
      </w:pPr>
      <w:r>
        <w:t xml:space="preserve">The legal landscape in the Democratic Republic of the Congo (DR Congo), particularly in its capital city, Kinshasa, presents unique challenges and opportunities for legal practitioners. Kinshasa, as the political and economic hub of the nation, hosts a significant concentration of lawyers, courts, and legal institutions. However, access to justice remains a critical issue for many citizens due to systemic inefficiencies, resource constraints, and complex bureaucratic procedures.</w:t>
      </w:r>
    </w:p>
    <w:p>
      <w:pPr>
        <w:pStyle w:val="BodyText"/>
      </w:pPr>
      <w:r>
        <w:t xml:space="preserve">This Experiment Protocol outlines a structured study aimed at evaluating the effectiveness of a new legal service delivery model designed to improve the efficiency, accessibility, and quality of services provided by lawyers in Kinshasa. The experiment seeks to address key challenges faced by both legal professionals and their clients, including case management inefficiencies, limited access to legal information, and communication barriers.</w:t>
      </w:r>
    </w:p>
    <w:p>
      <w:pPr>
        <w:pStyle w:val="BodyText"/>
      </w:pPr>
      <w:r>
        <w:t xml:space="preserve">The primary focus of this experiment is to assess how innovative tools and methodologies can empower lawyers in Kinshasa to serve their clients more effectively while adhering to the legal and ethical standards of the DR Congo.</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evaluate the impact of a digital case management system on the efficiency of lawyers practicing in Kinshasa.</w:t>
      </w:r>
    </w:p>
    <w:p>
      <w:pPr>
        <w:numPr>
          <w:ilvl w:val="0"/>
          <w:numId w:val="1001"/>
        </w:numPr>
        <w:pStyle w:val="Compact"/>
      </w:pPr>
      <w:r>
        <w:t xml:space="preserve">To assess the effectiveness of a client outreach program in improving access to legal services for underserved populations in Kinshasa.</w:t>
      </w:r>
    </w:p>
    <w:p>
      <w:pPr>
        <w:numPr>
          <w:ilvl w:val="0"/>
          <w:numId w:val="1001"/>
        </w:numPr>
        <w:pStyle w:val="Compact"/>
      </w:pPr>
      <w:r>
        <w:t xml:space="preserve">To measure changes in client satisfaction levels before and after the implementation of the new service delivery model.</w:t>
      </w:r>
    </w:p>
    <w:p>
      <w:pPr>
        <w:numPr>
          <w:ilvl w:val="0"/>
          <w:numId w:val="1001"/>
        </w:numPr>
        <w:pStyle w:val="Compact"/>
      </w:pPr>
      <w:r>
        <w:t xml:space="preserve">To identify barriers and facilitators to the adoption of innovative legal practices by lawyers in Kinshasa.</w:t>
      </w:r>
    </w:p>
    <w:p>
      <w:pPr>
        <w:numPr>
          <w:ilvl w:val="0"/>
          <w:numId w:val="1001"/>
        </w:numPr>
        <w:pStyle w:val="Compact"/>
      </w:pPr>
      <w:r>
        <w:t xml:space="preserve">To provide actionable recommendations for scaling successful interventions across the DR Congo.</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12 months and will involve two groups of lawyers practicing in Kinshasa:</w:t>
      </w:r>
    </w:p>
    <w:p>
      <w:pPr>
        <w:numPr>
          <w:ilvl w:val="0"/>
          <w:numId w:val="1002"/>
        </w:numPr>
        <w:pStyle w:val="Compact"/>
      </w:pPr>
      <w:r>
        <w:rPr>
          <w:bCs/>
          <w:b/>
        </w:rPr>
        <w:t xml:space="preserve">Intervention Group:</w:t>
      </w:r>
      <w:r>
        <w:t xml:space="preserve"> </w:t>
      </w:r>
      <w:r>
        <w:t xml:space="preserve">Lawyers who will adopt the new service delivery model, including the use of a digital case management system and participation in the client outreach program.</w:t>
      </w:r>
    </w:p>
    <w:p>
      <w:pPr>
        <w:numPr>
          <w:ilvl w:val="0"/>
          <w:numId w:val="1002"/>
        </w:numPr>
        <w:pStyle w:val="Compact"/>
      </w:pPr>
      <w:r>
        <w:rPr>
          <w:bCs/>
          <w:b/>
        </w:rPr>
        <w:t xml:space="preserve">Control Group:</w:t>
      </w:r>
      <w:r>
        <w:t xml:space="preserve"> </w:t>
      </w:r>
      <w:r>
        <w:t xml:space="preserve">Lawyers who will continue to practice using traditional methods without adopting the new model.</w:t>
      </w:r>
    </w:p>
    <w:bookmarkEnd w:id="23"/>
    <w:bookmarkStart w:id="24" w:name="participants"/>
    <w:p>
      <w:pPr>
        <w:pStyle w:val="Heading3"/>
      </w:pPr>
      <w:r>
        <w:t xml:space="preserve">3.2 Participants</w:t>
      </w:r>
    </w:p>
    <w:p>
      <w:pPr>
        <w:pStyle w:val="FirstParagraph"/>
      </w:pPr>
      <w:r>
        <w:t xml:space="preserve">The study will recruit 100 lawyers practicing in Kinshasa, with 50 assigned to the intervention group and 50 to the control group. Participants will be selected based on the following criteria:</w:t>
      </w:r>
    </w:p>
    <w:p>
      <w:pPr>
        <w:numPr>
          <w:ilvl w:val="0"/>
          <w:numId w:val="1003"/>
        </w:numPr>
        <w:pStyle w:val="Compact"/>
      </w:pPr>
      <w:r>
        <w:t xml:space="preserve">Licensed to practice law in the DR Congo.</w:t>
      </w:r>
    </w:p>
    <w:p>
      <w:pPr>
        <w:numPr>
          <w:ilvl w:val="0"/>
          <w:numId w:val="1003"/>
        </w:numPr>
        <w:pStyle w:val="Compact"/>
      </w:pPr>
      <w:r>
        <w:t xml:space="preserve">Currently practicing in Kinshasa.</w:t>
      </w:r>
    </w:p>
    <w:p>
      <w:pPr>
        <w:numPr>
          <w:ilvl w:val="0"/>
          <w:numId w:val="1003"/>
        </w:numPr>
        <w:pStyle w:val="Compact"/>
      </w:pPr>
      <w:r>
        <w:t xml:space="preserve">Willing to participate in the study for the full duration.</w:t>
      </w:r>
    </w:p>
    <w:bookmarkEnd w:id="24"/>
    <w:bookmarkStart w:id="25" w:name="intervention"/>
    <w:p>
      <w:pPr>
        <w:pStyle w:val="Heading3"/>
      </w:pPr>
      <w:r>
        <w:t xml:space="preserve">3.3 Intervention</w:t>
      </w:r>
    </w:p>
    <w:p>
      <w:pPr>
        <w:pStyle w:val="FirstParagraph"/>
      </w:pPr>
      <w:r>
        <w:t xml:space="preserve">The intervention will consist of two main components:</w:t>
      </w:r>
    </w:p>
    <w:p>
      <w:pPr>
        <w:numPr>
          <w:ilvl w:val="0"/>
          <w:numId w:val="1004"/>
        </w:numPr>
        <w:pStyle w:val="Compact"/>
      </w:pPr>
      <w:r>
        <w:rPr>
          <w:bCs/>
          <w:b/>
        </w:rPr>
        <w:t xml:space="preserve">Digital Case Management System:</w:t>
      </w:r>
      <w:r>
        <w:t xml:space="preserve"> </w:t>
      </w:r>
      <w:r>
        <w:t xml:space="preserve">A cloud-based platform designed to streamline case tracking, document management, and client communication. The system will be tailored to meet the specific needs of lawyers practicing in Kinshasa, including offline functionality to address internet connectivity issues.</w:t>
      </w:r>
    </w:p>
    <w:p>
      <w:pPr>
        <w:numPr>
          <w:ilvl w:val="0"/>
          <w:numId w:val="1004"/>
        </w:numPr>
        <w:pStyle w:val="Compact"/>
      </w:pPr>
      <w:r>
        <w:rPr>
          <w:bCs/>
          <w:b/>
        </w:rPr>
        <w:t xml:space="preserve">Client Outreach Program:</w:t>
      </w:r>
      <w:r>
        <w:t xml:space="preserve"> </w:t>
      </w:r>
      <w:r>
        <w:t xml:space="preserve">A structured initiative aimed at increasing awareness of legal services among underserved populations in Kinshasa. This will include community workshops, partnerships with local organizations, and the use of mobile technology to reach remote areas.</w:t>
      </w:r>
    </w:p>
    <w:bookmarkEnd w:id="25"/>
    <w:bookmarkStart w:id="26" w:name="data-collection"/>
    <w:p>
      <w:pPr>
        <w:pStyle w:val="Heading3"/>
      </w:pPr>
      <w:r>
        <w:t xml:space="preserve">3.4 Data Collection</w:t>
      </w:r>
    </w:p>
    <w:p>
      <w:pPr>
        <w:pStyle w:val="FirstParagraph"/>
      </w:pPr>
      <w:r>
        <w:t xml:space="preserve">Data will be collected at three stages: baseline (before the intervention), midline (after 6 months), and endline (after 12 months). The following data collection methods will be used:</w:t>
      </w:r>
    </w:p>
    <w:p>
      <w:pPr>
        <w:numPr>
          <w:ilvl w:val="0"/>
          <w:numId w:val="1005"/>
        </w:numPr>
        <w:pStyle w:val="Compact"/>
      </w:pPr>
      <w:r>
        <w:rPr>
          <w:bCs/>
          <w:b/>
        </w:rPr>
        <w:t xml:space="preserve">Surveys:</w:t>
      </w:r>
      <w:r>
        <w:t xml:space="preserve"> </w:t>
      </w:r>
      <w:r>
        <w:t xml:space="preserve">Structured questionnaires administered to lawyers and clients to gather quantitative data on efficiency, accessibility, and satisfaction.</w:t>
      </w:r>
    </w:p>
    <w:p>
      <w:pPr>
        <w:numPr>
          <w:ilvl w:val="0"/>
          <w:numId w:val="1005"/>
        </w:numPr>
        <w:pStyle w:val="Compact"/>
      </w:pPr>
      <w:r>
        <w:rPr>
          <w:bCs/>
          <w:b/>
        </w:rPr>
        <w:t xml:space="preserve">Interviews:</w:t>
      </w:r>
      <w:r>
        <w:t xml:space="preserve"> </w:t>
      </w:r>
      <w:r>
        <w:t xml:space="preserve">Semi-structured interviews with a subset of lawyers and clients to explore their experiences and perceptions in greater depth.</w:t>
      </w:r>
    </w:p>
    <w:p>
      <w:pPr>
        <w:numPr>
          <w:ilvl w:val="0"/>
          <w:numId w:val="1005"/>
        </w:numPr>
        <w:pStyle w:val="Compact"/>
      </w:pPr>
      <w:r>
        <w:rPr>
          <w:bCs/>
          <w:b/>
        </w:rPr>
        <w:t xml:space="preserve">Observations:</w:t>
      </w:r>
      <w:r>
        <w:t xml:space="preserve"> </w:t>
      </w:r>
      <w:r>
        <w:t xml:space="preserve">Direct observation of lawyers using the digital case management system and participating in the client outreach program.</w:t>
      </w:r>
    </w:p>
    <w:p>
      <w:pPr>
        <w:numPr>
          <w:ilvl w:val="0"/>
          <w:numId w:val="1005"/>
        </w:numPr>
        <w:pStyle w:val="Compact"/>
      </w:pPr>
      <w:r>
        <w:rPr>
          <w:bCs/>
          <w:b/>
        </w:rPr>
        <w:t xml:space="preserve">Document Analysis:</w:t>
      </w:r>
      <w:r>
        <w:t xml:space="preserve"> </w:t>
      </w:r>
      <w:r>
        <w:t xml:space="preserve">Review of case files and other relevant documents to assess changes in case management practices.</w:t>
      </w:r>
    </w:p>
    <w:bookmarkEnd w:id="26"/>
    <w:bookmarkEnd w:id="27"/>
    <w:bookmarkStart w:id="28" w:name="ethical-considerations"/>
    <w:p>
      <w:pPr>
        <w:pStyle w:val="Heading2"/>
      </w:pPr>
      <w:r>
        <w:t xml:space="preserve">4. Ethical Considerations</w:t>
      </w:r>
    </w:p>
    <w:p>
      <w:pPr>
        <w:pStyle w:val="FirstParagraph"/>
      </w:pPr>
      <w:r>
        <w:t xml:space="preserve">This experiment will adhere to the highest ethical standards, ensuring the protection of participants' rights and well-being. Key ethical considerations include:</w:t>
      </w:r>
    </w:p>
    <w:p>
      <w:pPr>
        <w:numPr>
          <w:ilvl w:val="0"/>
          <w:numId w:val="1006"/>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6"/>
        </w:numPr>
        <w:pStyle w:val="Compact"/>
      </w:pPr>
      <w:r>
        <w:rPr>
          <w:bCs/>
          <w:b/>
        </w:rPr>
        <w:t xml:space="preserve">Confidentiality:</w:t>
      </w:r>
      <w:r>
        <w:t xml:space="preserve"> </w:t>
      </w:r>
      <w:r>
        <w:t xml:space="preserve">Personal and sensitive information will be kept confidential and stored securely.</w:t>
      </w:r>
    </w:p>
    <w:p>
      <w:pPr>
        <w:numPr>
          <w:ilvl w:val="0"/>
          <w:numId w:val="1006"/>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6"/>
        </w:numPr>
        <w:pStyle w:val="Compact"/>
      </w:pPr>
      <w:r>
        <w:rPr>
          <w:bCs/>
          <w:b/>
        </w:rPr>
        <w:t xml:space="preserve">Approval:</w:t>
      </w:r>
      <w:r>
        <w:t xml:space="preserve"> </w:t>
      </w:r>
      <w:r>
        <w:t xml:space="preserve">The study protocol will be reviewed and approved by an independent ethics committee.</w:t>
      </w:r>
    </w:p>
    <w:bookmarkEnd w:id="28"/>
    <w:bookmarkStart w:id="29" w:name="expected-outcomes"/>
    <w:p>
      <w:pPr>
        <w:pStyle w:val="Heading2"/>
      </w:pPr>
      <w:r>
        <w:t xml:space="preserve">5. Expected Outcomes</w:t>
      </w:r>
    </w:p>
    <w:p>
      <w:pPr>
        <w:pStyle w:val="FirstParagraph"/>
      </w:pPr>
      <w:r>
        <w:t xml:space="preserve">The experiment is expected to yield the following outcomes:</w:t>
      </w:r>
    </w:p>
    <w:p>
      <w:pPr>
        <w:numPr>
          <w:ilvl w:val="0"/>
          <w:numId w:val="1007"/>
        </w:numPr>
        <w:pStyle w:val="Compact"/>
      </w:pPr>
      <w:r>
        <w:t xml:space="preserve">Improved efficiency in case management among lawyers in the intervention group.</w:t>
      </w:r>
    </w:p>
    <w:p>
      <w:pPr>
        <w:numPr>
          <w:ilvl w:val="0"/>
          <w:numId w:val="1007"/>
        </w:numPr>
        <w:pStyle w:val="Compact"/>
      </w:pPr>
      <w:r>
        <w:t xml:space="preserve">Increased access to legal services for underserved populations in Kinshasa.</w:t>
      </w:r>
    </w:p>
    <w:p>
      <w:pPr>
        <w:numPr>
          <w:ilvl w:val="0"/>
          <w:numId w:val="1007"/>
        </w:numPr>
        <w:pStyle w:val="Compact"/>
      </w:pPr>
      <w:r>
        <w:t xml:space="preserve">Higher levels of client satisfaction with legal services.</w:t>
      </w:r>
    </w:p>
    <w:p>
      <w:pPr>
        <w:numPr>
          <w:ilvl w:val="0"/>
          <w:numId w:val="1007"/>
        </w:numPr>
        <w:pStyle w:val="Compact"/>
      </w:pPr>
      <w:r>
        <w:t xml:space="preserve">Identification of best practices for implementing innovative legal service delivery models in the DR Congo.</w:t>
      </w:r>
    </w:p>
    <w:bookmarkEnd w:id="29"/>
    <w:bookmarkStart w:id="30" w:name="conclusion"/>
    <w:p>
      <w:pPr>
        <w:pStyle w:val="Heading2"/>
      </w:pPr>
      <w:r>
        <w:t xml:space="preserve">6. Conclusion</w:t>
      </w:r>
    </w:p>
    <w:p>
      <w:pPr>
        <w:pStyle w:val="FirstParagraph"/>
      </w:pPr>
      <w:r>
        <w:t xml:space="preserve">This Experiment Protocol outlines a comprehensive study aimed at enhancing the effectiveness of lawyers practicing in Kinshasa, DR Congo. By addressing key challenges and leveraging innovative tools and methodologies, the experiment seeks to improve access to justice and promote the rule of law in one of Africa's most dynamic and complex legal environments. The findings of this study will contribute valuable insights to the broader discourse on legal reform and development in the DR Congo and beyond.</w:t>
      </w:r>
    </w:p>
    <w:bookmarkEnd w:id="30"/>
    <w:p>
      <w:pPr>
        <w:pStyle w:val="BodyText"/>
      </w:pPr>
      <w:r>
        <w:t xml:space="preserve">© 2024 [Name of Institution/Organization].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Kinshasa</dc:title>
  <dc:creator/>
  <dc:language>en</dc:language>
  <cp:keywords/>
  <dcterms:created xsi:type="dcterms:W3CDTF">2026-10-10T03:58:29Z</dcterms:created>
  <dcterms:modified xsi:type="dcterms:W3CDTF">2026-10-10T03:58:29Z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