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Casablanca</w:t>
      </w:r>
    </w:p>
    <w:bookmarkStart w:id="20" w:name="X83c081a3f6f4cb63991ca9dbc1c15be95c6d74b"/>
    <w:p>
      <w:pPr>
        <w:pStyle w:val="Heading1"/>
      </w:pPr>
      <w:r>
        <w:t xml:space="preserve">Experiment Protocol: Enhancing Legal Service Accessibility for Lawyers in Morocco Casablanca</w:t>
      </w:r>
    </w:p>
    <w:p>
      <w:pPr>
        <w:pStyle w:val="FirstParagraph"/>
      </w:pPr>
      <w:r>
        <w:rPr>
          <w:bCs/>
          <w:b/>
        </w:rPr>
        <w:t xml:space="preserve">Protocol ID:</w:t>
      </w:r>
      <w:r>
        <w:t xml:space="preserve"> </w:t>
      </w:r>
      <w:r>
        <w:t xml:space="preserve">EXP-CAS-LAW-2024-001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Evaluation of Digital Integration and Client Interaction Models for Legal Professionals</w:t>
      </w:r>
    </w:p>
    <w:bookmarkEnd w:id="20"/>
    <w:bookmarkStart w:id="21"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Morocco Casablanca</w:t>
      </w:r>
      <w:r>
        <w:t xml:space="preserve"> </w:t>
      </w:r>
      <w:r>
        <w:t xml:space="preserve">is undergoing significant transformation. As the economic hub of the nation, Casablanca hosts a dense concentration of corporate entities, international trade operations, and a growing population requiring diverse legal services. The</w:t>
      </w:r>
      <w:r>
        <w:t xml:space="preserve"> </w:t>
      </w:r>
      <w:r>
        <w:rPr>
          <w:bCs/>
          <w:b/>
        </w:rPr>
        <w:t xml:space="preserve">Lawyer</w:t>
      </w:r>
      <w:r>
        <w:t xml:space="preserve"> </w:t>
      </w:r>
      <w:r>
        <w:t xml:space="preserve">profession in this region is pivotal to maintaining the rule of law and facilitating economic growth. However, traditional methods of legal service delivery often face challenges regarding accessibility, efficiency, and transparency.</w:t>
      </w:r>
    </w:p>
    <w:p>
      <w:pPr>
        <w:pStyle w:val="BodyText"/>
      </w:pPr>
      <w:r>
        <w:t xml:space="preserve">This</w:t>
      </w:r>
      <w:r>
        <w:t xml:space="preserve"> </w:t>
      </w:r>
      <w:r>
        <w:rPr>
          <w:bCs/>
          <w:b/>
        </w:rPr>
        <w:t xml:space="preserve">Experiment Protocol</w:t>
      </w:r>
      <w:r>
        <w:t xml:space="preserve"> </w:t>
      </w:r>
      <w:r>
        <w:t xml:space="preserve">is designed to investigate the efficacy of integrating modern digital tools and structured client communication frameworks into the daily practice of a</w:t>
      </w:r>
      <w:r>
        <w:t xml:space="preserve"> </w:t>
      </w:r>
      <w:r>
        <w:rPr>
          <w:bCs/>
          <w:b/>
        </w:rPr>
        <w:t xml:space="preserve">Lawyer</w:t>
      </w:r>
      <w:r>
        <w:t xml:space="preserve"> </w:t>
      </w:r>
      <w:r>
        <w:t xml:space="preserve">operating within the bustling environment of</w:t>
      </w:r>
      <w:r>
        <w:t xml:space="preserve"> </w:t>
      </w:r>
      <w:r>
        <w:rPr>
          <w:bCs/>
          <w:b/>
        </w:rPr>
        <w:t xml:space="preserve">Morocco Casablanca</w:t>
      </w:r>
      <w:r>
        <w:t xml:space="preserve">. The primary objective is to determine if these innovations can reduce administrative burdens, improve client satisfaction, and enhance the overall quality of legal representation without compromising ethical standards mandated by the Moroccan Bar Association.</w:t>
      </w:r>
    </w:p>
    <w:bookmarkEnd w:id="21"/>
    <w:bookmarkStart w:id="22" w:name="objectives-of-the-experiment"/>
    <w:p>
      <w:pPr>
        <w:pStyle w:val="Heading2"/>
      </w:pPr>
      <w:r>
        <w:t xml:space="preserve">2. Objectives of the Experiment</w:t>
      </w:r>
    </w:p>
    <w:p>
      <w:pPr>
        <w:pStyle w:val="FirstParagraph"/>
      </w:pPr>
      <w:r>
        <w:t xml:space="preserve">This</w:t>
      </w:r>
      <w:r>
        <w:t xml:space="preserve"> </w:t>
      </w:r>
      <w:r>
        <w:rPr>
          <w:bCs/>
          <w:b/>
        </w:rPr>
        <w:t xml:space="preserve">Experiment Protocol</w:t>
      </w:r>
      <w:r>
        <w:t xml:space="preserve"> </w:t>
      </w:r>
      <w:r>
        <w:t xml:space="preserve">aims to achieve the following specific goals within the context of the Casablanca legal market:</w:t>
      </w:r>
    </w:p>
    <w:p>
      <w:pPr>
        <w:numPr>
          <w:ilvl w:val="0"/>
          <w:numId w:val="1001"/>
        </w:numPr>
        <w:pStyle w:val="Compact"/>
      </w:pPr>
      <w:r>
        <w:rPr>
          <w:bCs/>
          <w:b/>
        </w:rPr>
        <w:t xml:space="preserve">Efficiency Measurement:</w:t>
      </w:r>
      <w:r>
        <w:t xml:space="preserve"> </w:t>
      </w:r>
      <w:r>
        <w:t xml:space="preserve">To quantify the time saved by a</w:t>
      </w:r>
      <w:r>
        <w:t xml:space="preserve"> </w:t>
      </w:r>
      <w:r>
        <w:rPr>
          <w:bCs/>
          <w:b/>
        </w:rPr>
        <w:t xml:space="preserve">Lawyer</w:t>
      </w:r>
      <w:r>
        <w:t xml:space="preserve"> </w:t>
      </w:r>
      <w:r>
        <w:t xml:space="preserve">when utilizing automated case management software compared to traditional manual filing methods common in</w:t>
      </w:r>
      <w:r>
        <w:t xml:space="preserve"> </w:t>
      </w:r>
      <w:r>
        <w:rPr>
          <w:bCs/>
          <w:b/>
        </w:rPr>
        <w:t xml:space="preserve">Morocco Casablanca</w:t>
      </w:r>
      <w:r>
        <w:t xml:space="preserve">.</w:t>
      </w:r>
    </w:p>
    <w:p>
      <w:pPr>
        <w:numPr>
          <w:ilvl w:val="0"/>
          <w:numId w:val="1001"/>
        </w:numPr>
        <w:pStyle w:val="Compact"/>
      </w:pPr>
      <w:r>
        <w:rPr>
          <w:bCs/>
          <w:b/>
        </w:rPr>
        <w:t xml:space="preserve">Client Accessibility:</w:t>
      </w:r>
      <w:r>
        <w:t xml:space="preserve"> </w:t>
      </w:r>
      <w:r>
        <w:t xml:space="preserve">To assess the impact of virtual consultation platforms on the accessibility of legal services for clients residing in peripheral areas of Casablanca.</w:t>
      </w:r>
    </w:p>
    <w:p>
      <w:pPr>
        <w:numPr>
          <w:ilvl w:val="0"/>
          <w:numId w:val="1001"/>
        </w:numPr>
        <w:pStyle w:val="Compact"/>
      </w:pPr>
      <w:r>
        <w:rPr>
          <w:bCs/>
          <w:b/>
        </w:rPr>
        <w:t xml:space="preserve">Trust and Transparency:</w:t>
      </w:r>
      <w:r>
        <w:t xml:space="preserve"> </w:t>
      </w:r>
      <w:r>
        <w:t xml:space="preserve">To evaluate whether real-time case tracking systems increase client trust in the</w:t>
      </w:r>
      <w:r>
        <w:t xml:space="preserve"> </w:t>
      </w:r>
      <w:r>
        <w:rPr>
          <w:bCs/>
          <w:b/>
        </w:rPr>
        <w:t xml:space="preserve">Lawyer</w:t>
      </w:r>
      <w:r>
        <w:t xml:space="preserve"> </w:t>
      </w:r>
      <w:r>
        <w:t xml:space="preserve">and the legal process.</w:t>
      </w:r>
    </w:p>
    <w:p>
      <w:pPr>
        <w:numPr>
          <w:ilvl w:val="0"/>
          <w:numId w:val="1001"/>
        </w:numPr>
        <w:pStyle w:val="Compact"/>
      </w:pPr>
      <w:r>
        <w:rPr>
          <w:bCs/>
          <w:b/>
        </w:rPr>
        <w:t xml:space="preserve">Regulatory Compliance:</w:t>
      </w:r>
      <w:r>
        <w:t xml:space="preserve"> </w:t>
      </w:r>
      <w:r>
        <w:t xml:space="preserve">To ensure that all experimental procedures strictly adhere to the professional ethics and data privacy laws applicable to lawyers in Morocco.</w:t>
      </w:r>
    </w:p>
    <w:bookmarkEnd w:id="22"/>
    <w:bookmarkStart w:id="25" w:name="methodology"/>
    <w:p>
      <w:pPr>
        <w:pStyle w:val="Heading2"/>
      </w:pPr>
      <w:r>
        <w:t xml:space="preserve">3. Methodology</w:t>
      </w:r>
    </w:p>
    <w:p>
      <w:pPr>
        <w:pStyle w:val="FirstParagraph"/>
      </w:pPr>
      <w:r>
        <w:t xml:space="preserve">The</w:t>
      </w:r>
      <w:r>
        <w:t xml:space="preserve"> </w:t>
      </w:r>
      <w:r>
        <w:rPr>
          <w:bCs/>
          <w:b/>
        </w:rPr>
        <w:t xml:space="preserve">Experiment Protocol</w:t>
      </w:r>
      <w:r>
        <w:t xml:space="preserve"> </w:t>
      </w:r>
      <w:r>
        <w:t xml:space="preserve">will employ a mixed-methods approach, combining quantitative data analysis with qualitative feedback. The study will be conducted over a period of six months in the judicial district of Casablanca.</w:t>
      </w:r>
    </w:p>
    <w:bookmarkStart w:id="23" w:name="participant-selection"/>
    <w:p>
      <w:pPr>
        <w:pStyle w:val="Heading3"/>
      </w:pPr>
      <w:r>
        <w:t xml:space="preserve">3.1 Participant Selection</w:t>
      </w:r>
    </w:p>
    <w:p>
      <w:pPr>
        <w:pStyle w:val="FirstParagraph"/>
      </w:pPr>
      <w:r>
        <w:t xml:space="preserve">Participants will include a cohort of 50 licensed</w:t>
      </w:r>
      <w:r>
        <w:t xml:space="preserve"> </w:t>
      </w:r>
      <w:r>
        <w:rPr>
          <w:bCs/>
          <w:b/>
        </w:rPr>
        <w:t xml:space="preserve">Lawyer</w:t>
      </w:r>
      <w:r>
        <w:t xml:space="preserve"> </w:t>
      </w:r>
      <w:r>
        <w:t xml:space="preserve">practitioners registered with the Bar of Casablanca. These participants will be divided into two groups:</w:t>
      </w:r>
    </w:p>
    <w:p>
      <w:pPr>
        <w:numPr>
          <w:ilvl w:val="0"/>
          <w:numId w:val="1002"/>
        </w:numPr>
        <w:pStyle w:val="Compact"/>
      </w:pPr>
      <w:r>
        <w:rPr>
          <w:bCs/>
          <w:b/>
        </w:rPr>
        <w:t xml:space="preserve">Control Group:</w:t>
      </w:r>
      <w:r>
        <w:t xml:space="preserve"> </w:t>
      </w:r>
      <w:r>
        <w:t xml:space="preserve">25 lawyers who will continue their practice using traditional methods.</w:t>
      </w:r>
    </w:p>
    <w:p>
      <w:pPr>
        <w:numPr>
          <w:ilvl w:val="0"/>
          <w:numId w:val="1002"/>
        </w:numPr>
        <w:pStyle w:val="Compact"/>
      </w:pPr>
      <w:r>
        <w:rPr>
          <w:bCs/>
          <w:b/>
        </w:rPr>
        <w:t xml:space="preserve">Experimental Group:</w:t>
      </w:r>
      <w:r>
        <w:t xml:space="preserve"> </w:t>
      </w:r>
      <w:r>
        <w:t xml:space="preserve">25 lawyers who will adopt the proposed digital tools and structured communication protocols.</w:t>
      </w:r>
    </w:p>
    <w:p>
      <w:pPr>
        <w:pStyle w:val="FirstParagraph"/>
      </w:pPr>
      <w:r>
        <w:t xml:space="preserve">Additionally, 500 clients engaged in civil and commercial cases within</w:t>
      </w:r>
      <w:r>
        <w:t xml:space="preserve"> </w:t>
      </w:r>
      <w:r>
        <w:rPr>
          <w:bCs/>
          <w:b/>
        </w:rPr>
        <w:t xml:space="preserve">Morocco Casablanca</w:t>
      </w:r>
      <w:r>
        <w:t xml:space="preserve"> </w:t>
      </w:r>
      <w:r>
        <w:t xml:space="preserve">will be surveyed to provide feedback on their experience.</w:t>
      </w:r>
    </w:p>
    <w:bookmarkEnd w:id="23"/>
    <w:bookmarkStart w:id="24" w:name="experimental-variables"/>
    <w:p>
      <w:pPr>
        <w:pStyle w:val="Heading3"/>
      </w:pPr>
      <w:r>
        <w:t xml:space="preserve">3.2 Experimental Variables</w:t>
      </w:r>
    </w:p>
    <w:p>
      <w:pPr>
        <w:pStyle w:val="FirstParagraph"/>
      </w:pPr>
      <w:r>
        <w:t xml:space="preserve">The independent variable in this</w:t>
      </w:r>
      <w:r>
        <w:t xml:space="preserve"> </w:t>
      </w:r>
      <w:r>
        <w:rPr>
          <w:bCs/>
          <w:b/>
        </w:rPr>
        <w:t xml:space="preserve">Experiment Protocol</w:t>
      </w:r>
      <w:r>
        <w:t xml:space="preserve"> </w:t>
      </w:r>
      <w:r>
        <w:t xml:space="preserve">is the implementation of the "Casablanca Legal Tech Suite," which includes secure client portals, AI-assisted document review, and virtual meeting capabilities. The dependent variables include case resolution time, client satisfaction scores, and the number of administrative errors reported by the</w:t>
      </w:r>
      <w:r>
        <w:t xml:space="preserve"> </w:t>
      </w:r>
      <w:r>
        <w:rPr>
          <w:bCs/>
          <w:b/>
        </w:rPr>
        <w:t xml:space="preserve">Lawyer</w:t>
      </w:r>
      <w:r>
        <w:t xml:space="preserve">.</w:t>
      </w:r>
    </w:p>
    <w:bookmarkEnd w:id="24"/>
    <w:bookmarkEnd w:id="25"/>
    <w:bookmarkStart w:id="26" w:name="X53d39ee4fcae7b306cd54c98b15b474cb83728c"/>
    <w:p>
      <w:pPr>
        <w:pStyle w:val="Heading2"/>
      </w:pPr>
      <w:r>
        <w:t xml:space="preserve">4. Ethical Considerations and Confidentiality</w:t>
      </w:r>
    </w:p>
    <w:p>
      <w:pPr>
        <w:pStyle w:val="FirstParagraph"/>
      </w:pPr>
      <w:r>
        <w:t xml:space="preserve">Given the sensitive nature of legal work, this</w:t>
      </w:r>
      <w:r>
        <w:t xml:space="preserve"> </w:t>
      </w:r>
      <w:r>
        <w:rPr>
          <w:bCs/>
          <w:b/>
        </w:rPr>
        <w:t xml:space="preserve">Experiment Protocol</w:t>
      </w:r>
      <w:r>
        <w:t xml:space="preserve"> </w:t>
      </w:r>
      <w:r>
        <w:t xml:space="preserve">places paramount importance on confidentiality and ethical conduct. All data collected from the</w:t>
      </w:r>
      <w:r>
        <w:t xml:space="preserve"> </w:t>
      </w:r>
      <w:r>
        <w:rPr>
          <w:bCs/>
          <w:b/>
        </w:rPr>
        <w:t xml:space="preserve">Lawyer</w:t>
      </w:r>
      <w:r>
        <w:t xml:space="preserve"> </w:t>
      </w:r>
      <w:r>
        <w:t xml:space="preserve">participants and their clients in</w:t>
      </w:r>
      <w:r>
        <w:t xml:space="preserve"> </w:t>
      </w:r>
      <w:r>
        <w:rPr>
          <w:bCs/>
          <w:b/>
        </w:rPr>
        <w:t xml:space="preserve">Morocco Casablanca</w:t>
      </w:r>
      <w:r>
        <w:t xml:space="preserve"> </w:t>
      </w:r>
      <w:r>
        <w:t xml:space="preserve">will be anonymized.</w:t>
      </w:r>
    </w:p>
    <w:p>
      <w:pPr>
        <w:pStyle w:val="BodyText"/>
      </w:pPr>
      <w:r>
        <w:t xml:space="preserve">The protocol strictly adheres to the Moroccan Data Protection Law (Law 09-08) and the Code of Professional Ethics for Lawyers. No client-attorney privileged information will be stored on unsecured servers. The experimental tools will be hosted on servers located within Morocco to ensure data sovereignty. Informed consent will be obtained from all participating lawyers and clients before the commencement of the experiment.</w:t>
      </w:r>
    </w:p>
    <w:bookmarkEnd w:id="26"/>
    <w:bookmarkStart w:id="27" w:name="data-collection-and-analysis"/>
    <w:p>
      <w:pPr>
        <w:pStyle w:val="Heading2"/>
      </w:pPr>
      <w:r>
        <w:t xml:space="preserve">5. Data Collection and Analysis</w:t>
      </w:r>
    </w:p>
    <w:p>
      <w:pPr>
        <w:pStyle w:val="FirstParagraph"/>
      </w:pPr>
      <w:r>
        <w:t xml:space="preserve">Data collection will occur at three intervals: baseline (before implementation), mid-point (three months), and conclusion (six months).</w:t>
      </w:r>
    </w:p>
    <w:p>
      <w:pPr>
        <w:numPr>
          <w:ilvl w:val="0"/>
          <w:numId w:val="1003"/>
        </w:numPr>
        <w:pStyle w:val="Compact"/>
      </w:pPr>
      <w:r>
        <w:rPr>
          <w:bCs/>
          <w:b/>
        </w:rPr>
        <w:t xml:space="preserve">Quantitative Data:</w:t>
      </w:r>
      <w:r>
        <w:t xml:space="preserve"> </w:t>
      </w:r>
      <w:r>
        <w:t xml:space="preserve">Metrics such as hours spent on administrative tasks, number of client consultations, and case turnaround times will be logged automatically by the software used by the experimental group.</w:t>
      </w:r>
    </w:p>
    <w:p>
      <w:pPr>
        <w:numPr>
          <w:ilvl w:val="0"/>
          <w:numId w:val="1003"/>
        </w:numPr>
        <w:pStyle w:val="Compact"/>
      </w:pPr>
      <w:r>
        <w:rPr>
          <w:bCs/>
          <w:b/>
        </w:rPr>
        <w:t xml:space="preserve">Qualitative Data:</w:t>
      </w:r>
      <w:r>
        <w:t xml:space="preserve"> </w:t>
      </w:r>
      <w:r>
        <w:t xml:space="preserve">Semi-structured interviews will be conducted with a subset of lawyers to understand their subjective experience with the new tools. Client surveys will measure perceived professionalism and accessibility.</w:t>
      </w:r>
    </w:p>
    <w:p>
      <w:pPr>
        <w:pStyle w:val="FirstParagraph"/>
      </w:pPr>
      <w:r>
        <w:t xml:space="preserve">Statistical analysis will be performed to compare the performance of the control and experimental groups. The results will provide evidence-based insights into how a</w:t>
      </w:r>
      <w:r>
        <w:t xml:space="preserve"> </w:t>
      </w:r>
      <w:r>
        <w:rPr>
          <w:bCs/>
          <w:b/>
        </w:rPr>
        <w:t xml:space="preserve">Lawyer</w:t>
      </w:r>
      <w:r>
        <w:t xml:space="preserve"> </w:t>
      </w:r>
      <w:r>
        <w:t xml:space="preserve">in</w:t>
      </w:r>
      <w:r>
        <w:t xml:space="preserve"> </w:t>
      </w:r>
      <w:r>
        <w:rPr>
          <w:bCs/>
          <w:b/>
        </w:rPr>
        <w:t xml:space="preserve">Morocco Casablanca</w:t>
      </w:r>
      <w:r>
        <w:t xml:space="preserve"> </w:t>
      </w:r>
      <w:r>
        <w:t xml:space="preserve">can optimize their practice.</w:t>
      </w:r>
    </w:p>
    <w:bookmarkEnd w:id="27"/>
    <w:bookmarkStart w:id="28" w:name="expected-outcomes-and-impact"/>
    <w:p>
      <w:pPr>
        <w:pStyle w:val="Heading2"/>
      </w:pPr>
      <w:r>
        <w:t xml:space="preserve">6. Expected Outcomes and Impact</w:t>
      </w:r>
    </w:p>
    <w:p>
      <w:pPr>
        <w:pStyle w:val="FirstParagraph"/>
      </w:pPr>
      <w:r>
        <w:t xml:space="preserve">It is anticipated that this</w:t>
      </w:r>
      <w:r>
        <w:t xml:space="preserve"> </w:t>
      </w:r>
      <w:r>
        <w:rPr>
          <w:bCs/>
          <w:b/>
        </w:rPr>
        <w:t xml:space="preserve">Experiment Protocol</w:t>
      </w:r>
      <w:r>
        <w:t xml:space="preserve"> </w:t>
      </w:r>
      <w:r>
        <w:t xml:space="preserve">will demonstrate a significant reduction in administrative overhead for the</w:t>
      </w:r>
      <w:r>
        <w:t xml:space="preserve"> </w:t>
      </w:r>
      <w:r>
        <w:rPr>
          <w:bCs/>
          <w:b/>
        </w:rPr>
        <w:t xml:space="preserve">Lawyer</w:t>
      </w:r>
      <w:r>
        <w:t xml:space="preserve">, allowing for more time dedicated to substantive legal work. Furthermore, the experiment aims to show that digital integration can bridge the gap between legal professionals and the public in</w:t>
      </w:r>
      <w:r>
        <w:t xml:space="preserve"> </w:t>
      </w:r>
      <w:r>
        <w:rPr>
          <w:bCs/>
          <w:b/>
        </w:rPr>
        <w:t xml:space="preserve">Morocco Casablanca</w:t>
      </w:r>
      <w:r>
        <w:t xml:space="preserve">, making justice more accessible.</w:t>
      </w:r>
    </w:p>
    <w:p>
      <w:pPr>
        <w:pStyle w:val="BodyText"/>
      </w:pPr>
      <w:r>
        <w:t xml:space="preserve">The findings will be compiled into a comprehensive report and presented to the Bar of Casablanca and relevant judicial authorities. This will contribute to the broader modernization of the legal sector in Morocco, ensuring that the profession remains robust, efficient, and responsive to the needs of a modern society.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critical step forward in understanding the future of legal practice in one of Africa's most dynamic cities. By rigorously testing new methods within the framework of a</w:t>
      </w:r>
      <w:r>
        <w:t xml:space="preserve"> </w:t>
      </w:r>
      <w:r>
        <w:rPr>
          <w:bCs/>
          <w:b/>
        </w:rPr>
        <w:t xml:space="preserve">Lawyer</w:t>
      </w:r>
      <w:r>
        <w:t xml:space="preserve">'s daily responsibilities in</w:t>
      </w:r>
      <w:r>
        <w:t xml:space="preserve"> </w:t>
      </w:r>
      <w:r>
        <w:rPr>
          <w:bCs/>
          <w:b/>
        </w:rPr>
        <w:t xml:space="preserve">Morocco Casablanca</w:t>
      </w:r>
      <w:r>
        <w:t xml:space="preserve">, we aim to foster a legal environment that is both technologically advanced and deeply rooted in professional integrity. The success of this experiment will pave the way for scalable solutions that benefit the entire legal community in Morocco.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Casablanca</dc:title>
  <dc:creator/>
  <dc:language>en</dc:language>
  <cp:keywords/>
  <dcterms:created xsi:type="dcterms:W3CDTF">2026-10-10T01:55:45Z</dcterms:created>
  <dcterms:modified xsi:type="dcterms:W3CDTF">2026-10-10T01:55:45Z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