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Legal</w:t>
      </w:r>
      <w:r>
        <w:t xml:space="preserve"> </w:t>
      </w:r>
      <w:r>
        <w:t xml:space="preserve">Service</w:t>
      </w:r>
      <w:r>
        <w:t xml:space="preserve"> </w:t>
      </w:r>
      <w:r>
        <w:t xml:space="preserve">Delivery</w:t>
      </w:r>
      <w:r>
        <w:t xml:space="preserve"> </w:t>
      </w:r>
      <w:r>
        <w:t xml:space="preserve">Optimization</w:t>
      </w:r>
      <w:r>
        <w:t xml:space="preserve"> </w:t>
      </w:r>
      <w:r>
        <w:t xml:space="preserve">in</w:t>
      </w:r>
      <w:r>
        <w:t xml:space="preserve"> </w:t>
      </w:r>
      <w:r>
        <w:t xml:space="preserve">Islamabad</w:t>
      </w:r>
    </w:p>
    <w:bookmarkStart w:id="20" w:name="X4a9c3ee42c3c7cb8df5f0a500b0664a8e6d9627"/>
    <w:p>
      <w:pPr>
        <w:pStyle w:val="Heading1"/>
      </w:pPr>
      <w:r>
        <w:t xml:space="preserve">Experiment Protocol: Enhancing Legal Service Delivery</w:t>
      </w:r>
    </w:p>
    <w:p>
      <w:pPr>
        <w:pStyle w:val="FirstParagraph"/>
      </w:pPr>
      <w:r>
        <w:rPr>
          <w:bCs/>
          <w:b/>
        </w:rPr>
        <w:t xml:space="preserve">Subject:</w:t>
      </w:r>
      <w:r>
        <w:t xml:space="preserve"> </w:t>
      </w:r>
      <w:r>
        <w:t xml:space="preserve">The Lawyer (Legal Practitioner)</w:t>
      </w:r>
    </w:p>
    <w:p>
      <w:pPr>
        <w:pStyle w:val="BodyText"/>
      </w:pPr>
      <w:r>
        <w:rPr>
          <w:bCs/>
          <w:b/>
        </w:rPr>
        <w:t xml:space="preserve">Location:</w:t>
      </w:r>
      <w:r>
        <w:t xml:space="preserve"> </w:t>
      </w:r>
      <w:r>
        <w:t xml:space="preserve">Pakistan Islamabad (High Court Complex &amp; District Courts)</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26, 2023</w:t>
      </w:r>
    </w:p>
    <w:bookmarkEnd w:id="20"/>
    <w:bookmarkStart w:id="21" w:name="introduction-and-background"/>
    <w:p>
      <w:pPr>
        <w:pStyle w:val="Heading2"/>
      </w:pPr>
      <w:r>
        <w:t xml:space="preserve">1. Introduction and Background</w:t>
      </w:r>
    </w:p>
    <w:p>
      <w:pPr>
        <w:pStyle w:val="FirstParagraph"/>
      </w:pPr>
      <w:r>
        <w:t xml:space="preserve">The legal landscape in</w:t>
      </w:r>
      <w:r>
        <w:t xml:space="preserve"> </w:t>
      </w:r>
      <w:r>
        <w:rPr>
          <w:bCs/>
          <w:b/>
        </w:rPr>
        <w:t xml:space="preserve">Pakistan Islamabad</w:t>
      </w:r>
      <w:r>
        <w:t xml:space="preserve"> </w:t>
      </w:r>
      <w:r>
        <w:t xml:space="preserve">is characterized by a high volume of litigation, complex procedural requirements, and a growing demand for efficient legal representation. The</w:t>
      </w:r>
      <w:r>
        <w:t xml:space="preserve"> </w:t>
      </w:r>
      <w:r>
        <w:rPr>
          <w:bCs/>
          <w:b/>
        </w:rPr>
        <w:t xml:space="preserve">Lawyer</w:t>
      </w:r>
      <w:r>
        <w:t xml:space="preserve"> </w:t>
      </w:r>
      <w:r>
        <w:t xml:space="preserve">plays a pivotal role in navigating the judicial system, yet there is a need to standardize and optimize the methods by which legal services are delivered to clients. This</w:t>
      </w:r>
      <w:r>
        <w:t xml:space="preserve"> </w:t>
      </w:r>
      <w:r>
        <w:rPr>
          <w:bCs/>
          <w:b/>
        </w:rPr>
        <w:t xml:space="preserve">Experiment Protocol</w:t>
      </w:r>
      <w:r>
        <w:t xml:space="preserve"> </w:t>
      </w:r>
      <w:r>
        <w:t xml:space="preserve">aims to evaluate the efficacy of a structured, technology-assisted case management approach compared to traditional methods within the jurisdiction of Islamabad.</w:t>
      </w:r>
    </w:p>
    <w:p>
      <w:pPr>
        <w:pStyle w:val="BodyText"/>
      </w:pPr>
      <w:r>
        <w:t xml:space="preserve">By focusing on the specific operational environment of Islamabad, including the Islamabad High Court and the District Courts of Islamabad Capital Territory (ICT), this protocol seeks to identify best practices that can improve client satisfaction, reduce case processing times, and enhance the overall professionalism of the</w:t>
      </w:r>
      <w:r>
        <w:t xml:space="preserve"> </w:t>
      </w:r>
      <w:r>
        <w:rPr>
          <w:bCs/>
          <w:b/>
        </w:rPr>
        <w:t xml:space="preserve">Lawyer</w:t>
      </w:r>
      <w:r>
        <w:t xml:space="preserve">.</w:t>
      </w:r>
    </w:p>
    <w:bookmarkEnd w:id="21"/>
    <w:bookmarkStart w:id="22" w:name="objectives"/>
    <w:p>
      <w:pPr>
        <w:pStyle w:val="Heading2"/>
      </w:pPr>
      <w:r>
        <w:t xml:space="preserve">2. Objectives</w:t>
      </w:r>
    </w:p>
    <w:p>
      <w:pPr>
        <w:pStyle w:val="FirstParagraph"/>
      </w:pPr>
      <w:r>
        <w:t xml:space="preserve">The primary objectives of this</w:t>
      </w:r>
      <w:r>
        <w:t xml:space="preserve"> </w:t>
      </w:r>
      <w:r>
        <w:rPr>
          <w:bCs/>
          <w:b/>
        </w:rPr>
        <w:t xml:space="preserve">Experiment Protocol</w:t>
      </w:r>
      <w:r>
        <w:t xml:space="preserve"> </w:t>
      </w:r>
      <w:r>
        <w:t xml:space="preserve">are:</w:t>
      </w:r>
    </w:p>
    <w:p>
      <w:pPr>
        <w:numPr>
          <w:ilvl w:val="0"/>
          <w:numId w:val="1001"/>
        </w:numPr>
        <w:pStyle w:val="Compact"/>
      </w:pPr>
      <w:r>
        <w:t xml:space="preserve">To assess the impact of digital case management tools on the efficiency of a</w:t>
      </w:r>
      <w:r>
        <w:t xml:space="preserve"> </w:t>
      </w:r>
      <w:r>
        <w:rPr>
          <w:bCs/>
          <w:b/>
        </w:rPr>
        <w:t xml:space="preserve">Lawyer</w:t>
      </w:r>
      <w:r>
        <w:t xml:space="preserve"> </w:t>
      </w:r>
      <w:r>
        <w:t xml:space="preserve">practicing in</w:t>
      </w:r>
      <w:r>
        <w:t xml:space="preserve"> </w:t>
      </w:r>
      <w:r>
        <w:rPr>
          <w:bCs/>
          <w:b/>
        </w:rPr>
        <w:t xml:space="preserve">Pakistan Islamabad</w:t>
      </w:r>
      <w:r>
        <w:t xml:space="preserve">.</w:t>
      </w:r>
    </w:p>
    <w:p>
      <w:pPr>
        <w:numPr>
          <w:ilvl w:val="0"/>
          <w:numId w:val="1001"/>
        </w:numPr>
        <w:pStyle w:val="Compact"/>
      </w:pPr>
      <w:r>
        <w:t xml:space="preserve">To measure changes in client communication frequency and satisfaction levels.</w:t>
      </w:r>
    </w:p>
    <w:p>
      <w:pPr>
        <w:numPr>
          <w:ilvl w:val="0"/>
          <w:numId w:val="1001"/>
        </w:numPr>
        <w:pStyle w:val="Compact"/>
      </w:pPr>
      <w:r>
        <w:t xml:space="preserve">To analyze the reduction in administrative errors related to court filings and hearing dates.</w:t>
      </w:r>
    </w:p>
    <w:p>
      <w:pPr>
        <w:numPr>
          <w:ilvl w:val="0"/>
          <w:numId w:val="1001"/>
        </w:numPr>
        <w:pStyle w:val="Compact"/>
      </w:pPr>
      <w:r>
        <w:t xml:space="preserve">To determine if structured protocols improve the lawyer's ability to manage high caseloads typical of Islamabad's courts.</w:t>
      </w:r>
    </w:p>
    <w:bookmarkEnd w:id="22"/>
    <w:bookmarkStart w:id="23" w:name="scope-and-location"/>
    <w:p>
      <w:pPr>
        <w:pStyle w:val="Heading2"/>
      </w:pPr>
      <w:r>
        <w:t xml:space="preserve">3. Scope and Location</w:t>
      </w:r>
    </w:p>
    <w:p>
      <w:pPr>
        <w:pStyle w:val="FirstParagraph"/>
      </w:pPr>
      <w:r>
        <w:t xml:space="preserve">This experiment is strictly confined to legal practices operating within</w:t>
      </w:r>
      <w:r>
        <w:t xml:space="preserve"> </w:t>
      </w:r>
      <w:r>
        <w:rPr>
          <w:bCs/>
          <w:b/>
        </w:rPr>
        <w:t xml:space="preserve">Pakistan Islamabad</w:t>
      </w:r>
      <w:r>
        <w:t xml:space="preserve">. The geographical scope includes:</w:t>
      </w:r>
    </w:p>
    <w:p>
      <w:pPr>
        <w:numPr>
          <w:ilvl w:val="0"/>
          <w:numId w:val="1002"/>
        </w:numPr>
        <w:pStyle w:val="Compact"/>
      </w:pPr>
      <w:r>
        <w:rPr>
          <w:bCs/>
          <w:b/>
        </w:rPr>
        <w:t xml:space="preserve">Islamabad High Court:</w:t>
      </w:r>
      <w:r>
        <w:t xml:space="preserve"> </w:t>
      </w:r>
      <w:r>
        <w:t xml:space="preserve">For constitutional, civil, and criminal appeals.</w:t>
      </w:r>
    </w:p>
    <w:p>
      <w:pPr>
        <w:numPr>
          <w:ilvl w:val="0"/>
          <w:numId w:val="1002"/>
        </w:numPr>
        <w:pStyle w:val="Compact"/>
      </w:pPr>
      <w:r>
        <w:rPr>
          <w:bCs/>
          <w:b/>
        </w:rPr>
        <w:t xml:space="preserve">District Courts Islamabad:</w:t>
      </w:r>
      <w:r>
        <w:t xml:space="preserve"> </w:t>
      </w:r>
      <w:r>
        <w:t xml:space="preserve">For original jurisdiction cases.</w:t>
      </w:r>
    </w:p>
    <w:p>
      <w:pPr>
        <w:numPr>
          <w:ilvl w:val="0"/>
          <w:numId w:val="1002"/>
        </w:numPr>
        <w:pStyle w:val="Compact"/>
      </w:pPr>
      <w:r>
        <w:rPr>
          <w:bCs/>
          <w:b/>
        </w:rPr>
        <w:t xml:space="preserve">Law Offices:</w:t>
      </w:r>
      <w:r>
        <w:t xml:space="preserve"> </w:t>
      </w:r>
      <w:r>
        <w:t xml:space="preserve">Located in sectors such as F-7, F-8, and Blue Area, where many legal practitioners are based.</w:t>
      </w:r>
    </w:p>
    <w:p>
      <w:pPr>
        <w:pStyle w:val="FirstParagraph"/>
      </w:pPr>
      <w:r>
        <w:t xml:space="preserve">The protocol applies to qualified</w:t>
      </w:r>
      <w:r>
        <w:t xml:space="preserve"> </w:t>
      </w:r>
      <w:r>
        <w:rPr>
          <w:bCs/>
          <w:b/>
        </w:rPr>
        <w:t xml:space="preserve">Lawyer</w:t>
      </w:r>
      <w:r>
        <w:t xml:space="preserve"> </w:t>
      </w:r>
      <w:r>
        <w:t xml:space="preserve">individuals or firms registered with the Islamabad High Court Bar Association.</w:t>
      </w:r>
    </w:p>
    <w:bookmarkEnd w:id="23"/>
    <w:bookmarkStart w:id="27" w:name="methodology"/>
    <w:p>
      <w:pPr>
        <w:pStyle w:val="Heading2"/>
      </w:pPr>
      <w:r>
        <w:t xml:space="preserve">4. Methodology</w:t>
      </w:r>
    </w:p>
    <w:bookmarkStart w:id="24" w:name="study-design"/>
    <w:p>
      <w:pPr>
        <w:pStyle w:val="Heading3"/>
      </w:pPr>
      <w:r>
        <w:t xml:space="preserve">4.1 Study Design</w:t>
      </w:r>
    </w:p>
    <w:p>
      <w:pPr>
        <w:pStyle w:val="FirstParagraph"/>
      </w:pPr>
      <w:r>
        <w:t xml:space="preserve">This</w:t>
      </w:r>
      <w:r>
        <w:t xml:space="preserve"> </w:t>
      </w:r>
      <w:r>
        <w:rPr>
          <w:bCs/>
          <w:b/>
        </w:rPr>
        <w:t xml:space="preserve">Experiment Protocol</w:t>
      </w:r>
      <w:r>
        <w:t xml:space="preserve"> </w:t>
      </w:r>
      <w:r>
        <w:t xml:space="preserve">utilizes a randomized controlled trial (RCT) design. Participating lawyers will be divided into two groups:</w:t>
      </w:r>
    </w:p>
    <w:p>
      <w:pPr>
        <w:numPr>
          <w:ilvl w:val="0"/>
          <w:numId w:val="1003"/>
        </w:numPr>
        <w:pStyle w:val="Compact"/>
      </w:pPr>
      <w:r>
        <w:rPr>
          <w:bCs/>
          <w:b/>
        </w:rPr>
        <w:t xml:space="preserve">Control Group:</w:t>
      </w:r>
      <w:r>
        <w:t xml:space="preserve"> </w:t>
      </w:r>
      <w:r>
        <w:t xml:space="preserve">Lawyers who continue to use traditional methods (physical files, manual diaries, in-person communication).</w:t>
      </w:r>
    </w:p>
    <w:p>
      <w:pPr>
        <w:numPr>
          <w:ilvl w:val="0"/>
          <w:numId w:val="1003"/>
        </w:numPr>
        <w:pStyle w:val="Compact"/>
      </w:pPr>
      <w:r>
        <w:rPr>
          <w:bCs/>
          <w:b/>
        </w:rPr>
        <w:t xml:space="preserve">Experimental Group:</w:t>
      </w:r>
      <w:r>
        <w:t xml:space="preserve"> </w:t>
      </w:r>
      <w:r>
        <w:t xml:space="preserve">Lawyers who adopt a standardized digital workflow including cloud-based document storage, automated hearing reminders, and client portal updates.</w:t>
      </w:r>
    </w:p>
    <w:bookmarkEnd w:id="24"/>
    <w:bookmarkStart w:id="25" w:name="participant-selection"/>
    <w:p>
      <w:pPr>
        <w:pStyle w:val="Heading3"/>
      </w:pPr>
      <w:r>
        <w:t xml:space="preserve">4.2 Participant Selection</w:t>
      </w:r>
    </w:p>
    <w:p>
      <w:pPr>
        <w:pStyle w:val="FirstParagraph"/>
      </w:pPr>
      <w:r>
        <w:t xml:space="preserve">Participants must be practicing</w:t>
      </w:r>
      <w:r>
        <w:t xml:space="preserve"> </w:t>
      </w:r>
      <w:r>
        <w:rPr>
          <w:bCs/>
          <w:b/>
        </w:rPr>
        <w:t xml:space="preserve">Lawyer</w:t>
      </w:r>
      <w:r>
        <w:t xml:space="preserve"> </w:t>
      </w:r>
      <w:r>
        <w:t xml:space="preserve">professionals in</w:t>
      </w:r>
      <w:r>
        <w:t xml:space="preserve"> </w:t>
      </w:r>
      <w:r>
        <w:rPr>
          <w:bCs/>
          <w:b/>
        </w:rPr>
        <w:t xml:space="preserve">Pakistan Islamabad</w:t>
      </w:r>
      <w:r>
        <w:t xml:space="preserve"> </w:t>
      </w:r>
      <w:r>
        <w:t xml:space="preserve">with at least three years of experience. This ensures that the results reflect the capabilities of established practitioners rather than novices. A minimum of 50 lawyers will be recruited to ensure statistical significance.</w:t>
      </w:r>
    </w:p>
    <w:bookmarkEnd w:id="25"/>
    <w:bookmarkStart w:id="26" w:name="intervention"/>
    <w:p>
      <w:pPr>
        <w:pStyle w:val="Heading3"/>
      </w:pPr>
      <w:r>
        <w:t xml:space="preserve">4.3 Intervention</w:t>
      </w:r>
    </w:p>
    <w:p>
      <w:pPr>
        <w:pStyle w:val="FirstParagraph"/>
      </w:pPr>
      <w:r>
        <w:t xml:space="preserve">The experimental group will implement the following protocols for a period of six months:</w:t>
      </w:r>
    </w:p>
    <w:p>
      <w:pPr>
        <w:numPr>
          <w:ilvl w:val="0"/>
          <w:numId w:val="1004"/>
        </w:numPr>
        <w:pStyle w:val="Compact"/>
      </w:pPr>
      <w:r>
        <w:rPr>
          <w:bCs/>
          <w:b/>
        </w:rPr>
        <w:t xml:space="preserve">Digital Filing:</w:t>
      </w:r>
      <w:r>
        <w:t xml:space="preserve"> </w:t>
      </w:r>
      <w:r>
        <w:t xml:space="preserve">Utilization of e-filing systems where available in Islamabad courts.</w:t>
      </w:r>
    </w:p>
    <w:p>
      <w:pPr>
        <w:numPr>
          <w:ilvl w:val="0"/>
          <w:numId w:val="1004"/>
        </w:numPr>
        <w:pStyle w:val="Compact"/>
      </w:pPr>
      <w:r>
        <w:rPr>
          <w:bCs/>
          <w:b/>
        </w:rPr>
        <w:t xml:space="preserve">Client Updates:</w:t>
      </w:r>
      <w:r>
        <w:t xml:space="preserve"> </w:t>
      </w:r>
      <w:r>
        <w:t xml:space="preserve">Mandatory weekly status updates via a secure digital platform.</w:t>
      </w:r>
    </w:p>
    <w:p>
      <w:pPr>
        <w:numPr>
          <w:ilvl w:val="0"/>
          <w:numId w:val="1004"/>
        </w:numPr>
        <w:pStyle w:val="Compact"/>
      </w:pPr>
      <w:r>
        <w:rPr>
          <w:bCs/>
          <w:b/>
        </w:rPr>
        <w:t xml:space="preserve">Document Management:</w:t>
      </w:r>
      <w:r>
        <w:t xml:space="preserve"> </w:t>
      </w:r>
      <w:r>
        <w:t xml:space="preserve">Centralized storage of all pleadings, judgments, and correspondence.</w:t>
      </w:r>
    </w:p>
    <w:bookmarkEnd w:id="26"/>
    <w:bookmarkEnd w:id="27"/>
    <w:bookmarkStart w:id="28" w:name="data-collection"/>
    <w:p>
      <w:pPr>
        <w:pStyle w:val="Heading2"/>
      </w:pPr>
      <w:r>
        <w:t xml:space="preserve">5. Data Collection</w:t>
      </w:r>
    </w:p>
    <w:p>
      <w:pPr>
        <w:pStyle w:val="FirstParagraph"/>
      </w:pPr>
      <w:r>
        <w:t xml:space="preserve">Data will be collected at three intervals: baseline (start), mid-point (3 months), and end-point (6 months). The metrics include:</w:t>
      </w:r>
    </w:p>
    <w:p>
      <w:pPr>
        <w:numPr>
          <w:ilvl w:val="0"/>
          <w:numId w:val="1005"/>
        </w:numPr>
        <w:pStyle w:val="Compact"/>
      </w:pPr>
      <w:r>
        <w:rPr>
          <w:bCs/>
          <w:b/>
        </w:rPr>
        <w:t xml:space="preserve">Case Turnaround Time:</w:t>
      </w:r>
      <w:r>
        <w:t xml:space="preserve"> </w:t>
      </w:r>
      <w:r>
        <w:t xml:space="preserve">Time taken to draft and file documents.</w:t>
      </w:r>
    </w:p>
    <w:p>
      <w:pPr>
        <w:numPr>
          <w:ilvl w:val="0"/>
          <w:numId w:val="1005"/>
        </w:numPr>
        <w:pStyle w:val="Compact"/>
      </w:pPr>
      <w:r>
        <w:rPr>
          <w:bCs/>
          <w:b/>
        </w:rPr>
        <w:t xml:space="preserve">Missed Hearings:</w:t>
      </w:r>
      <w:r>
        <w:t xml:space="preserve"> </w:t>
      </w:r>
      <w:r>
        <w:t xml:space="preserve">Number of adjournments due to lawyer unpreparedness.</w:t>
      </w:r>
    </w:p>
    <w:p>
      <w:pPr>
        <w:numPr>
          <w:ilvl w:val="0"/>
          <w:numId w:val="1005"/>
        </w:numPr>
        <w:pStyle w:val="Compact"/>
      </w:pPr>
      <w:r>
        <w:rPr>
          <w:bCs/>
          <w:b/>
        </w:rPr>
        <w:t xml:space="preserve">Client Satisfaction Score:</w:t>
      </w:r>
      <w:r>
        <w:t xml:space="preserve"> </w:t>
      </w:r>
      <w:r>
        <w:t xml:space="preserve">Based on a standardized survey administered to clients in</w:t>
      </w:r>
      <w:r>
        <w:t xml:space="preserve"> </w:t>
      </w:r>
      <w:r>
        <w:rPr>
          <w:bCs/>
          <w:b/>
        </w:rPr>
        <w:t xml:space="preserve">Pakistan Islamabad</w:t>
      </w:r>
      <w:r>
        <w:t xml:space="preserve">.</w:t>
      </w:r>
    </w:p>
    <w:p>
      <w:pPr>
        <w:numPr>
          <w:ilvl w:val="0"/>
          <w:numId w:val="1005"/>
        </w:numPr>
        <w:pStyle w:val="Compact"/>
      </w:pPr>
      <w:r>
        <w:rPr>
          <w:bCs/>
          <w:b/>
        </w:rPr>
        <w:t xml:space="preserve">Revenue Efficiency:</w:t>
      </w:r>
      <w:r>
        <w:t xml:space="preserve"> </w:t>
      </w:r>
      <w:r>
        <w:t xml:space="preserve">Billable hours versus administrative hours.</w:t>
      </w:r>
    </w:p>
    <w:bookmarkEnd w:id="28"/>
    <w:bookmarkStart w:id="29" w:name="ethical-considerations"/>
    <w:p>
      <w:pPr>
        <w:pStyle w:val="Heading2"/>
      </w:pPr>
      <w:r>
        <w:t xml:space="preserve">6. Ethical Considerations</w:t>
      </w:r>
    </w:p>
    <w:p>
      <w:pPr>
        <w:pStyle w:val="FirstParagraph"/>
      </w:pPr>
      <w:r>
        <w:t xml:space="preserve">This</w:t>
      </w:r>
      <w:r>
        <w:t xml:space="preserve"> </w:t>
      </w:r>
      <w:r>
        <w:rPr>
          <w:bCs/>
          <w:b/>
        </w:rPr>
        <w:t xml:space="preserve">Experiment Protocol</w:t>
      </w:r>
      <w:r>
        <w:t xml:space="preserve"> </w:t>
      </w:r>
      <w:r>
        <w:t xml:space="preserve">adheres to the highest ethical standards. Confidentiality of client information is paramount, in accordance with the Advocates Act and the rules of the Islamabad High Court Bar Association. All data collected will be anonymized. Participation is voluntary, and lawyers may withdraw at any time without penalty. Informed consent will be obtained from all participating</w:t>
      </w:r>
      <w:r>
        <w:t xml:space="preserve"> </w:t>
      </w:r>
      <w:r>
        <w:rPr>
          <w:bCs/>
          <w:b/>
        </w:rPr>
        <w:t xml:space="preserve">Lawyer</w:t>
      </w:r>
      <w:r>
        <w:t xml:space="preserve"> </w:t>
      </w:r>
      <w:r>
        <w:t xml:space="preserve">individuals and their clients.</w:t>
      </w:r>
    </w:p>
    <w:bookmarkEnd w:id="29"/>
    <w:bookmarkStart w:id="30" w:name="risk-management"/>
    <w:p>
      <w:pPr>
        <w:pStyle w:val="Heading2"/>
      </w:pPr>
      <w:r>
        <w:t xml:space="preserve">7. Risk Management</w:t>
      </w:r>
    </w:p>
    <w:p>
      <w:pPr>
        <w:pStyle w:val="FirstParagraph"/>
      </w:pPr>
      <w:r>
        <w:t xml:space="preserve">Potential risks include data breaches and resistance to technological adoption. To mitigate these:</w:t>
      </w:r>
    </w:p>
    <w:p>
      <w:pPr>
        <w:numPr>
          <w:ilvl w:val="0"/>
          <w:numId w:val="1006"/>
        </w:numPr>
        <w:pStyle w:val="Compact"/>
      </w:pPr>
      <w:r>
        <w:t xml:space="preserve">End-to-end encryption will be used for all digital communications.</w:t>
      </w:r>
    </w:p>
    <w:p>
      <w:pPr>
        <w:numPr>
          <w:ilvl w:val="0"/>
          <w:numId w:val="1006"/>
        </w:numPr>
        <w:pStyle w:val="Compact"/>
      </w:pPr>
      <w:r>
        <w:t xml:space="preserve">Training sessions will be provided to ensure lawyers in</w:t>
      </w:r>
      <w:r>
        <w:t xml:space="preserve"> </w:t>
      </w:r>
      <w:r>
        <w:rPr>
          <w:bCs/>
          <w:b/>
        </w:rPr>
        <w:t xml:space="preserve">Pakistan Islamabad</w:t>
      </w:r>
      <w:r>
        <w:t xml:space="preserve"> </w:t>
      </w:r>
      <w:r>
        <w:t xml:space="preserve">are comfortable with the new tools.</w:t>
      </w:r>
    </w:p>
    <w:p>
      <w:pPr>
        <w:numPr>
          <w:ilvl w:val="0"/>
          <w:numId w:val="1006"/>
        </w:numPr>
        <w:pStyle w:val="Compact"/>
      </w:pPr>
      <w:r>
        <w:t xml:space="preserve">A backup manual system will be maintained in case of technical failures.</w:t>
      </w:r>
    </w:p>
    <w:bookmarkEnd w:id="30"/>
    <w:bookmarkStart w:id="31" w:name="expected-outcomes"/>
    <w:p>
      <w:pPr>
        <w:pStyle w:val="Heading2"/>
      </w:pPr>
      <w:r>
        <w:t xml:space="preserve">8. Expected Outcomes</w:t>
      </w:r>
    </w:p>
    <w:p>
      <w:pPr>
        <w:pStyle w:val="FirstParagraph"/>
      </w:pPr>
      <w:r>
        <w:t xml:space="preserve">It is anticipated that the</w:t>
      </w:r>
      <w:r>
        <w:t xml:space="preserve"> </w:t>
      </w:r>
      <w:r>
        <w:rPr>
          <w:bCs/>
          <w:b/>
        </w:rPr>
        <w:t xml:space="preserve">Lawyer</w:t>
      </w:r>
      <w:r>
        <w:t xml:space="preserve"> </w:t>
      </w:r>
      <w:r>
        <w:t xml:space="preserve">participants in the experimental group will demonstrate a 20% increase in efficiency and a 15% improvement in client satisfaction scores. This</w:t>
      </w:r>
      <w:r>
        <w:t xml:space="preserve"> </w:t>
      </w:r>
      <w:r>
        <w:rPr>
          <w:bCs/>
          <w:b/>
        </w:rPr>
        <w:t xml:space="preserve">Experiment Protocol</w:t>
      </w:r>
      <w:r>
        <w:t xml:space="preserve"> </w:t>
      </w:r>
      <w:r>
        <w:t xml:space="preserve">aims to provide a replicable model for modernizing legal practice in</w:t>
      </w:r>
      <w:r>
        <w:t xml:space="preserve"> </w:t>
      </w:r>
      <w:r>
        <w:rPr>
          <w:bCs/>
          <w:b/>
        </w:rPr>
        <w:t xml:space="preserve">Pakistan Islamabad</w:t>
      </w:r>
      <w:r>
        <w:t xml:space="preserve">, contributing to the broader goal of judicial efficiency and access to justice.</w:t>
      </w:r>
    </w:p>
    <w:bookmarkEnd w:id="31"/>
    <w:bookmarkStart w:id="32" w:name="conclusion"/>
    <w:p>
      <w:pPr>
        <w:pStyle w:val="Heading2"/>
      </w:pPr>
      <w:r>
        <w:t xml:space="preserve">9. Conclusion</w:t>
      </w:r>
    </w:p>
    <w:p>
      <w:pPr>
        <w:pStyle w:val="FirstParagraph"/>
      </w:pPr>
      <w:r>
        <w:t xml:space="preserve">This protocol outlines a rigorous framework for testing innovative legal service delivery methods. By focusing on the specific context of</w:t>
      </w:r>
      <w:r>
        <w:t xml:space="preserve"> </w:t>
      </w:r>
      <w:r>
        <w:rPr>
          <w:bCs/>
          <w:b/>
        </w:rPr>
        <w:t xml:space="preserve">Pakistan Islamabad</w:t>
      </w:r>
      <w:r>
        <w:t xml:space="preserve"> </w:t>
      </w:r>
      <w:r>
        <w:t xml:space="preserve">and the professional role of the</w:t>
      </w:r>
      <w:r>
        <w:t xml:space="preserve"> </w:t>
      </w:r>
      <w:r>
        <w:rPr>
          <w:bCs/>
          <w:b/>
        </w:rPr>
        <w:t xml:space="preserve">Lawyer</w:t>
      </w:r>
      <w:r>
        <w:t xml:space="preserve">, this experiment seeks to generate actionable insights that can transform the legal profession in the region.</w:t>
      </w:r>
    </w:p>
    <w:bookmarkEnd w:id="32"/>
    <w:p>
      <w:pPr>
        <w:pStyle w:val="BodyText"/>
      </w:pPr>
      <w:r>
        <w:rPr>
          <w:bCs/>
          <w:b/>
        </w:rPr>
        <w:t xml:space="preserve">Disclaimer:</w:t>
      </w:r>
      <w:r>
        <w:t xml:space="preserve"> </w:t>
      </w:r>
      <w:r>
        <w:t xml:space="preserve">This document is a template for an experiment protocol and does not constitute legal advice. All procedures must comply with local laws and regulations in Pakistan.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Legal Service Delivery Optimization in Islamabad</dc:title>
  <dc:creator/>
  <dc:language>en</dc:language>
  <cp:keywords/>
  <dcterms:created xsi:type="dcterms:W3CDTF">2026-10-10T05:49:36Z</dcterms:created>
  <dcterms:modified xsi:type="dcterms:W3CDTF">2026-10-10T05:49:36Z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