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Service</w:t>
      </w:r>
      <w:r>
        <w:t xml:space="preserve"> </w:t>
      </w:r>
      <w:r>
        <w:t xml:space="preserve">Efficiency</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rPr>
          <w:bCs/>
          <w:b/>
        </w:rPr>
        <w:t xml:space="preserve">Document ID:</w:t>
      </w:r>
      <w:r>
        <w:t xml:space="preserve"> </w:t>
      </w:r>
      <w:r>
        <w:t xml:space="preserve">EPL-HCMC-2023-001</w:t>
      </w:r>
      <w:r>
        <w:br/>
      </w:r>
      <w:r>
        <w:rPr>
          <w:bCs/>
          <w:b/>
        </w:rPr>
        <w:t xml:space="preserve">Date:</w:t>
      </w:r>
      <w:r>
        <w:t xml:space="preserve"> </w:t>
      </w:r>
      <w:r>
        <w:t xml:space="preserve">October 26, 2023</w:t>
      </w:r>
      <w:r>
        <w:br/>
      </w:r>
      <w:r>
        <w:rPr>
          <w:bCs/>
          <w:b/>
        </w:rPr>
        <w:t xml:space="preserve">Location:</w:t>
      </w:r>
      <w:r>
        <w:t xml:space="preserve"> </w:t>
      </w:r>
      <w:r>
        <w:t xml:space="preserve">Ho Chi Minh City, Vietnam</w:t>
      </w:r>
      <w:r>
        <w:br/>
      </w:r>
      <w:r>
        <w:rPr>
          <w:bCs/>
          <w:b/>
        </w:rPr>
        <w:t xml:space="preserve">Subject:</w:t>
      </w:r>
      <w:r>
        <w:t xml:space="preserve"> </w:t>
      </w:r>
      <w:r>
        <w:t xml:space="preserve">Experiment Protocol for Legal Service Efficiency</w:t>
      </w:r>
    </w:p>
    <w:bookmarkStart w:id="33" w:name="X44a387781b3406a333674af42f24e172ff8f762"/>
    <w:p>
      <w:pPr>
        <w:pStyle w:val="Heading1"/>
      </w:pPr>
      <w:r>
        <w:t xml:space="preserve">Experiment Protocol: Comparative Analysis of Lawyer Service Delivery in Vietnam Ho Chi Minh City</w:t>
      </w:r>
    </w:p>
    <w:bookmarkStart w:id="20" w:name="introduction-and-background"/>
    <w:p>
      <w:pPr>
        <w:pStyle w:val="Heading2"/>
      </w:pPr>
      <w:r>
        <w:t xml:space="preserve">1. Introduction and Background</w:t>
      </w:r>
    </w:p>
    <w:p>
      <w:pPr>
        <w:pStyle w:val="FirstParagraph"/>
      </w:pPr>
      <w:r>
        <w:t xml:space="preserve">The legal landscape in Vietnam Ho Chi Minh City is rapidly evolving, driven by economic growth and increasing foreign direct investment. As the commercial hub of Vietnam, Ho Chi Minh City presents a unique environment where traditional legal practices intersect with modern corporate demands. This Experiment Protocol outlines a structured study designed to evaluate the efficiency, accessibility, and cost-effectiveness of Lawyer services within this specific jurisdiction.</w:t>
      </w:r>
    </w:p>
    <w:p>
      <w:pPr>
        <w:pStyle w:val="BodyText"/>
      </w:pPr>
      <w:r>
        <w:t xml:space="preserve">The primary objective is to gather empirical data on how Lawyer professionals in Ho Chi Minh City handle complex commercial disputes and corporate compliance matters. By standardizing the interaction process, this protocol aims to identify bottlenecks in the current legal service delivery model and propose improvements tailored to the Vietnamese legal framework.</w:t>
      </w:r>
    </w:p>
    <w:bookmarkEnd w:id="20"/>
    <w:bookmarkStart w:id="21" w:name="objectives"/>
    <w:p>
      <w:pPr>
        <w:pStyle w:val="Heading2"/>
      </w:pPr>
      <w:r>
        <w:t xml:space="preserve">2. Objectives</w:t>
      </w:r>
    </w:p>
    <w:p>
      <w:pPr>
        <w:pStyle w:val="FirstParagraph"/>
      </w:pPr>
      <w:r>
        <w:t xml:space="preserve">This experiment seeks to achieve the following specific goals:</w:t>
      </w:r>
    </w:p>
    <w:p>
      <w:pPr>
        <w:numPr>
          <w:ilvl w:val="0"/>
          <w:numId w:val="1001"/>
        </w:numPr>
        <w:pStyle w:val="Compact"/>
      </w:pPr>
      <w:r>
        <w:t xml:space="preserve">Measure the average response time of Lawyer firms in Ho Chi Minh City to initial client inquiries regarding commercial law.</w:t>
      </w:r>
    </w:p>
    <w:p>
      <w:pPr>
        <w:numPr>
          <w:ilvl w:val="0"/>
          <w:numId w:val="1001"/>
        </w:numPr>
        <w:pStyle w:val="Compact"/>
      </w:pPr>
      <w:r>
        <w:t xml:space="preserve">Assess the accuracy of legal advice provided by Lawyer practitioners concerning the Law on Enterprises and the Civil Code of Vietnam.</w:t>
      </w:r>
    </w:p>
    <w:p>
      <w:pPr>
        <w:numPr>
          <w:ilvl w:val="0"/>
          <w:numId w:val="1001"/>
        </w:numPr>
        <w:pStyle w:val="Compact"/>
      </w:pPr>
      <w:r>
        <w:t xml:space="preserve">Evaluate the transparency of fee structures among Lawyer offices operating in District 1 and Binh Thanh District.</w:t>
      </w:r>
    </w:p>
    <w:p>
      <w:pPr>
        <w:numPr>
          <w:ilvl w:val="0"/>
          <w:numId w:val="1001"/>
        </w:numPr>
        <w:pStyle w:val="Compact"/>
      </w:pPr>
      <w:r>
        <w:t xml:space="preserve">Determine the impact of digital communication tools on the Lawyer-client relationship in the context of Vietnam Ho Chi Minh City.</w:t>
      </w:r>
    </w:p>
    <w:bookmarkEnd w:id="21"/>
    <w:bookmarkStart w:id="24" w:name="scope-and-methodology"/>
    <w:p>
      <w:pPr>
        <w:pStyle w:val="Heading2"/>
      </w:pPr>
      <w:r>
        <w:t xml:space="preserve">3. Scope and Methodology</w:t>
      </w:r>
    </w:p>
    <w:bookmarkStart w:id="22" w:name="study-population"/>
    <w:p>
      <w:pPr>
        <w:pStyle w:val="Heading3"/>
      </w:pPr>
      <w:r>
        <w:t xml:space="preserve">3.1 Study Population</w:t>
      </w:r>
    </w:p>
    <w:p>
      <w:pPr>
        <w:pStyle w:val="FirstParagraph"/>
      </w:pPr>
      <w:r>
        <w:t xml:space="preserve">The study will focus on a sample of 50 Lawyer firms registered with the Vietnam Lawyers Association, specifically those with offices physically located in Vietnam Ho Chi Minh City. The sample will be stratified to include both domestic firms and international firms with local branches to ensure a representative view of the market.</w:t>
      </w:r>
    </w:p>
    <w:bookmarkEnd w:id="22"/>
    <w:bookmarkStart w:id="23" w:name="experimental-design"/>
    <w:p>
      <w:pPr>
        <w:pStyle w:val="Heading3"/>
      </w:pPr>
      <w:r>
        <w:t xml:space="preserve">3.2 Experimental Design</w:t>
      </w:r>
    </w:p>
    <w:p>
      <w:pPr>
        <w:pStyle w:val="FirstParagraph"/>
      </w:pPr>
      <w:r>
        <w:t xml:space="preserve">A controlled mystery shopping approach will be utilized. Standardized case scenarios involving corporate restructuring and labor disputes will be presented to the selected Lawyer firms. Each scenario is designed to test specific competencies required under Vietnamese law.</w:t>
      </w:r>
    </w:p>
    <w:p>
      <w:pPr>
        <w:pStyle w:val="BodyText"/>
      </w:pPr>
      <w:r>
        <w:t xml:space="preserve">The experiment will be conducted over a period of six weeks. During this time, simulated clients will contact the Lawyer firms via email, phone, and in-person visits to gauge responsiveness and professionalism.</w:t>
      </w:r>
    </w:p>
    <w:bookmarkEnd w:id="23"/>
    <w:bookmarkEnd w:id="24"/>
    <w:bookmarkStart w:id="28" w:name="procedure"/>
    <w:p>
      <w:pPr>
        <w:pStyle w:val="Heading2"/>
      </w:pPr>
      <w:r>
        <w:t xml:space="preserve">4. Procedure</w:t>
      </w:r>
    </w:p>
    <w:bookmarkStart w:id="25" w:name="phase-1-initial-contact"/>
    <w:p>
      <w:pPr>
        <w:pStyle w:val="Heading3"/>
      </w:pPr>
      <w:r>
        <w:t xml:space="preserve">4.1 Phase 1: Initial Contact</w:t>
      </w:r>
    </w:p>
    <w:p>
      <w:pPr>
        <w:pStyle w:val="FirstParagraph"/>
      </w:pPr>
      <w:r>
        <w:t xml:space="preserve">Simulated clients will submit a standardized inquiry to each Lawyer firm. The inquiry will detail a hypothetical scenario involving a foreign investor facing regulatory hurdles in Vietnam Ho Chi Minh City. The time taken for the Lawyer to acknowledge receipt and schedule a consultation will be recorded.</w:t>
      </w:r>
    </w:p>
    <w:bookmarkEnd w:id="25"/>
    <w:bookmarkStart w:id="26" w:name="phase-2-consultation-and-analysis"/>
    <w:p>
      <w:pPr>
        <w:pStyle w:val="Heading3"/>
      </w:pPr>
      <w:r>
        <w:t xml:space="preserve">4.2 Phase 2: Consultation and Analysis</w:t>
      </w:r>
    </w:p>
    <w:p>
      <w:pPr>
        <w:pStyle w:val="FirstParagraph"/>
      </w:pPr>
      <w:r>
        <w:t xml:space="preserve">During the consultation, the Lawyer will be asked to provide a preliminary legal opinion. The quality of this opinion will be evaluated by a panel of senior legal experts based on adherence to current Vietnamese statutes. Key evaluation criteria include:</w:t>
      </w:r>
    </w:p>
    <w:p>
      <w:pPr>
        <w:numPr>
          <w:ilvl w:val="0"/>
          <w:numId w:val="1002"/>
        </w:numPr>
        <w:pStyle w:val="Compact"/>
      </w:pPr>
      <w:r>
        <w:t xml:space="preserve">Correct interpretation of relevant laws.</w:t>
      </w:r>
    </w:p>
    <w:p>
      <w:pPr>
        <w:numPr>
          <w:ilvl w:val="0"/>
          <w:numId w:val="1002"/>
        </w:numPr>
        <w:pStyle w:val="Compact"/>
      </w:pPr>
      <w:r>
        <w:t xml:space="preserve">Clarity of communication in English and Vietnamese.</w:t>
      </w:r>
    </w:p>
    <w:p>
      <w:pPr>
        <w:numPr>
          <w:ilvl w:val="0"/>
          <w:numId w:val="1002"/>
        </w:numPr>
        <w:pStyle w:val="Compact"/>
      </w:pPr>
      <w:r>
        <w:t xml:space="preserve">Practicality of proposed solutions within the Ho Chi Minh City context.</w:t>
      </w:r>
    </w:p>
    <w:bookmarkEnd w:id="26"/>
    <w:bookmarkStart w:id="27" w:name="phase-3-fee-estimation"/>
    <w:p>
      <w:pPr>
        <w:pStyle w:val="Heading3"/>
      </w:pPr>
      <w:r>
        <w:t xml:space="preserve">4.3 Phase 3: Fee Estimation</w:t>
      </w:r>
    </w:p>
    <w:p>
      <w:pPr>
        <w:pStyle w:val="FirstParagraph"/>
      </w:pPr>
      <w:r>
        <w:t xml:space="preserve">The Lawyer will be requested to provide a detailed fee estimate for handling the case. This data will be analyzed to determine the range of costs associated with legal services in Vietnam Ho Chi Minh City and to identify any discrepancies between quoted fees and market standards.</w:t>
      </w:r>
    </w:p>
    <w:bookmarkEnd w:id="27"/>
    <w:bookmarkEnd w:id="28"/>
    <w:bookmarkStart w:id="29" w:name="data-collection-and-analysis"/>
    <w:p>
      <w:pPr>
        <w:pStyle w:val="Heading2"/>
      </w:pPr>
      <w:r>
        <w:t xml:space="preserve">5. Data Collection and Analysis</w:t>
      </w:r>
    </w:p>
    <w:p>
      <w:pPr>
        <w:pStyle w:val="FirstParagraph"/>
      </w:pPr>
      <w:r>
        <w:t xml:space="preserve">Data will be collected using a standardized digital form to ensure consistency. Quantitative data, such as response times and fee amounts, will be analyzed using statistical software. Qualitative data, including the quality of legal advice and client interaction, will be assessed using a rubric developed by the research team.</w:t>
      </w:r>
    </w:p>
    <w:p>
      <w:pPr>
        <w:pStyle w:val="BodyText"/>
      </w:pPr>
      <w:r>
        <w:t xml:space="preserve">Special attention will be paid to any regional variations within Vietnam Ho Chi Minh City, such as differences in service quality between central districts and emerging business areas.</w:t>
      </w:r>
    </w:p>
    <w:bookmarkEnd w:id="29"/>
    <w:bookmarkStart w:id="30" w:name="ethical-considerations"/>
    <w:p>
      <w:pPr>
        <w:pStyle w:val="Heading2"/>
      </w:pPr>
      <w:r>
        <w:t xml:space="preserve">6. Ethical Considerations</w:t>
      </w:r>
    </w:p>
    <w:p>
      <w:pPr>
        <w:pStyle w:val="FirstParagraph"/>
      </w:pPr>
      <w:r>
        <w:t xml:space="preserve">This experiment will be conducted in strict accordance with ethical guidelines. All interactions with Lawyer firms will be transparent regarding the research nature of the inquiry once the data collection phase is complete. Confidentiality of any proprietary information shared during the consultations will be maintained.</w:t>
      </w:r>
    </w:p>
    <w:p>
      <w:pPr>
        <w:pStyle w:val="BodyText"/>
      </w:pPr>
      <w:r>
        <w:t xml:space="preserve">The study aims to improve the legal service ecosystem in Vietnam Ho Chi Minh City and will not seek to defame or unfairly criticize any Lawyer or firm. Findings will be reported in an aggregated manner to protect individual identities.</w:t>
      </w:r>
    </w:p>
    <w:bookmarkEnd w:id="30"/>
    <w:bookmarkStart w:id="31" w:name="expected-outcomes"/>
    <w:p>
      <w:pPr>
        <w:pStyle w:val="Heading2"/>
      </w:pPr>
      <w:r>
        <w:t xml:space="preserve">7. Expected Outcomes</w:t>
      </w:r>
    </w:p>
    <w:p>
      <w:pPr>
        <w:pStyle w:val="FirstParagraph"/>
      </w:pPr>
      <w:r>
        <w:t xml:space="preserve">The results of this Experiment Protocol are expected to provide valuable insights into the current state of Lawyer services in Vietnam Ho Chi Minh City. It is anticipated that the study will highlight areas where legal professionals can enhance their service delivery, such as improving response times and adopting more transparent fee structures.</w:t>
      </w:r>
    </w:p>
    <w:p>
      <w:pPr>
        <w:pStyle w:val="BodyText"/>
      </w:pPr>
      <w:r>
        <w:t xml:space="preserve">Furthermore, the findings will contribute to the broader understanding of how legal services can better support economic development in Vietnam Ho Chi Minh City by ensuring that businesses have access to efficient and reliable Lawyer assistance.</w:t>
      </w:r>
    </w:p>
    <w:bookmarkEnd w:id="31"/>
    <w:bookmarkStart w:id="32" w:name="conclusion"/>
    <w:p>
      <w:pPr>
        <w:pStyle w:val="Heading2"/>
      </w:pPr>
      <w:r>
        <w:t xml:space="preserve">8. Conclusion</w:t>
      </w:r>
    </w:p>
    <w:p>
      <w:pPr>
        <w:pStyle w:val="FirstParagraph"/>
      </w:pPr>
      <w:r>
        <w:t xml:space="preserve">This Experiment Protocol provides a comprehensive framework for evaluating the performance of Lawyer firms in Vietnam Ho Chi Minh City. By systematically analyzing various aspects of legal service delivery, the study aims to foster a more efficient and client-centric legal environment. The insights gained will be instrumental in guiding future improvements in the legal sector of Vietnam Ho Chi Minh City.</w:t>
      </w:r>
    </w:p>
    <w:p>
      <w:pPr>
        <w:pStyle w:val="BodyText"/>
      </w:pPr>
      <w:r>
        <w:t xml:space="preserve">This document is for research purposes only and does not constitute legal advice. All references to Lawyer services and Vietnam Ho Chi Minh City are based on the context of this specific experiment.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Service Efficiency in Ho Chi Minh City</dc:title>
  <dc:creator/>
  <dc:language>en</dc:language>
  <cp:keywords/>
  <dcterms:created xsi:type="dcterms:W3CDTF">2026-10-10T06:30:10Z</dcterms:created>
  <dcterms:modified xsi:type="dcterms:W3CDTF">2026-10-10T06:30:10Z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