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Marine</w:t>
      </w:r>
      <w:r>
        <w:t xml:space="preserve"> </w:t>
      </w:r>
      <w:r>
        <w:t xml:space="preserve">Engineering</w:t>
      </w:r>
      <w:r>
        <w:t xml:space="preserve"> </w:t>
      </w:r>
      <w:r>
        <w:t xml:space="preserve">Simulation</w:t>
      </w:r>
      <w:r>
        <w:t xml:space="preserve"> </w:t>
      </w:r>
      <w:r>
        <w:t xml:space="preserve">in</w:t>
      </w:r>
      <w:r>
        <w:t xml:space="preserve"> </w:t>
      </w:r>
      <w:r>
        <w:t xml:space="preserve">Addis</w:t>
      </w:r>
      <w:r>
        <w:t xml:space="preserve"> </w:t>
      </w:r>
      <w:r>
        <w:t xml:space="preserve">Ababa</w:t>
      </w:r>
    </w:p>
    <w:bookmarkStart w:id="20" w:name="X14fe5fdd23a5f5d7a4256d5a57f423d8ceebf88"/>
    <w:p>
      <w:pPr>
        <w:pStyle w:val="Heading1"/>
      </w:pPr>
      <w:r>
        <w:t xml:space="preserve">Experiment Protocol: Marine Engineering Simulation and Training</w:t>
      </w:r>
    </w:p>
    <w:p>
      <w:pPr>
        <w:pStyle w:val="FirstParagraph"/>
      </w:pPr>
      <w:r>
        <w:rPr>
          <w:bCs/>
          <w:b/>
        </w:rPr>
        <w:t xml:space="preserve">Location:</w:t>
      </w:r>
      <w:r>
        <w:t xml:space="preserve"> </w:t>
      </w:r>
      <w:r>
        <w:t xml:space="preserve">Addis Ababa, Ethiopia</w:t>
      </w:r>
    </w:p>
    <w:p>
      <w:pPr>
        <w:pStyle w:val="BodyText"/>
      </w:pPr>
      <w:r>
        <w:rPr>
          <w:bCs/>
          <w:b/>
        </w:rPr>
        <w:t xml:space="preserve">Target Audience:</w:t>
      </w:r>
      <w:r>
        <w:t xml:space="preserve"> </w:t>
      </w:r>
      <w:r>
        <w:t xml:space="preserve">Marine Engineer Candidates and Trainees</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and-context"/>
    <w:p>
      <w:pPr>
        <w:pStyle w:val="Heading2"/>
      </w:pPr>
      <w:r>
        <w:t xml:space="preserve">1. Introduction and Context</w:t>
      </w:r>
    </w:p>
    <w:p>
      <w:pPr>
        <w:pStyle w:val="FirstParagraph"/>
      </w:pPr>
      <w:r>
        <w:t xml:space="preserve">This Experiment Protocol outlines the procedures for a specialized simulation and training exercise designed for the Marine Engineer role. Although Ethiopia is a landlocked nation, the strategic importance of maritime trade through the Port of Djibouti necessitates a highly skilled workforce capable of managing marine engineering systems. This protocol is specifically adapted for implementation in Addis Ababa, the capital of Ethiopia, serving as a hub for inland logistics and maritime education.</w:t>
      </w:r>
    </w:p>
    <w:p>
      <w:pPr>
        <w:pStyle w:val="BodyText"/>
      </w:pPr>
      <w:r>
        <w:t xml:space="preserve">The primary objective is to simulate real-world marine engineering challenges within a controlled environment in Addis Ababa. This allows candidates to demonstrate their technical proficiency, problem-solving skills, and adherence to safety standards without the immediate risks associated with live vessel operations.</w:t>
      </w:r>
    </w:p>
    <w:bookmarkEnd w:id="21"/>
    <w:bookmarkStart w:id="22" w:name="objectives"/>
    <w:p>
      <w:pPr>
        <w:pStyle w:val="Heading2"/>
      </w:pPr>
      <w:r>
        <w:t xml:space="preserve">2. Objectives</w:t>
      </w:r>
    </w:p>
    <w:p>
      <w:pPr>
        <w:pStyle w:val="FirstParagraph"/>
      </w:pPr>
      <w:r>
        <w:t xml:space="preserve">The specific objectives of this experiment protocol are:</w:t>
      </w:r>
    </w:p>
    <w:p>
      <w:pPr>
        <w:numPr>
          <w:ilvl w:val="0"/>
          <w:numId w:val="1001"/>
        </w:numPr>
        <w:pStyle w:val="Compact"/>
      </w:pPr>
      <w:r>
        <w:t xml:space="preserve">To evaluate the technical competency of the Marine Engineer candidate in diagnosing and resolving engine room failures.</w:t>
      </w:r>
    </w:p>
    <w:p>
      <w:pPr>
        <w:numPr>
          <w:ilvl w:val="0"/>
          <w:numId w:val="1001"/>
        </w:numPr>
        <w:pStyle w:val="Compact"/>
      </w:pPr>
      <w:r>
        <w:t xml:space="preserve">To assess the candidate's ability to operate and maintain auxiliary machinery typical of commercial vessels.</w:t>
      </w:r>
    </w:p>
    <w:p>
      <w:pPr>
        <w:numPr>
          <w:ilvl w:val="0"/>
          <w:numId w:val="1001"/>
        </w:numPr>
        <w:pStyle w:val="Compact"/>
      </w:pPr>
      <w:r>
        <w:t xml:space="preserve">To ensure compliance with international maritime safety standards (STCW) within the Ethiopian training context.</w:t>
      </w:r>
    </w:p>
    <w:p>
      <w:pPr>
        <w:numPr>
          <w:ilvl w:val="0"/>
          <w:numId w:val="1001"/>
        </w:numPr>
        <w:pStyle w:val="Compact"/>
      </w:pPr>
      <w:r>
        <w:t xml:space="preserve">To simulate emergency response scenarios relevant to the logistical corridors connecting Addis Ababa to international shipping routes.</w:t>
      </w:r>
    </w:p>
    <w:bookmarkEnd w:id="22"/>
    <w:bookmarkStart w:id="23" w:name="scope-and-environment"/>
    <w:p>
      <w:pPr>
        <w:pStyle w:val="Heading2"/>
      </w:pPr>
      <w:r>
        <w:t xml:space="preserve">3. Scope and Environment</w:t>
      </w:r>
    </w:p>
    <w:p>
      <w:pPr>
        <w:pStyle w:val="FirstParagraph"/>
      </w:pPr>
      <w:r>
        <w:t xml:space="preserve">The experiment will be conducted at the designated Maritime Training Center in Addis Ababa. The facility is equipped with high-fidelity engine room simulators, hydraulic systems, and electrical control panels that replicate the environment of a modern cargo vessel.</w:t>
      </w:r>
    </w:p>
    <w:p>
      <w:pPr>
        <w:pStyle w:val="BodyText"/>
      </w:pPr>
      <w:r>
        <w:t xml:space="preserve">The scope includes the operation of main propulsion engines, boiler systems, freshwater generators, and emergency power supplies. The Marine Engineer candidate will be required to interact with these systems as if operating on a vessel departing from or arriving at a port connected to the Ethiopian logistics network.</w:t>
      </w:r>
    </w:p>
    <w:bookmarkEnd w:id="23"/>
    <w:bookmarkStart w:id="24" w:name="equipment-and-materials"/>
    <w:p>
      <w:pPr>
        <w:pStyle w:val="Heading2"/>
      </w:pPr>
      <w:r>
        <w:t xml:space="preserve">4. Equipment and Materials</w:t>
      </w:r>
    </w:p>
    <w:p>
      <w:pPr>
        <w:pStyle w:val="FirstParagraph"/>
      </w:pPr>
      <w:r>
        <w:t xml:space="preserve">The following equipment is required for the execution of this protocol:</w:t>
      </w:r>
    </w:p>
    <w:p>
      <w:pPr>
        <w:numPr>
          <w:ilvl w:val="0"/>
          <w:numId w:val="1002"/>
        </w:numPr>
        <w:pStyle w:val="Compact"/>
      </w:pPr>
      <w:r>
        <w:rPr>
          <w:bCs/>
          <w:b/>
        </w:rPr>
        <w:t xml:space="preserve">Engine Room Simulator:</w:t>
      </w:r>
      <w:r>
        <w:t xml:space="preserve"> </w:t>
      </w:r>
      <w:r>
        <w:t xml:space="preserve">A full-scale or virtual reality interface replicating a marine diesel engine control room.</w:t>
      </w:r>
    </w:p>
    <w:p>
      <w:pPr>
        <w:numPr>
          <w:ilvl w:val="0"/>
          <w:numId w:val="1002"/>
        </w:numPr>
        <w:pStyle w:val="Compact"/>
      </w:pPr>
      <w:r>
        <w:rPr>
          <w:bCs/>
          <w:b/>
        </w:rPr>
        <w:t xml:space="preserve">Diagnostic Tools:</w:t>
      </w:r>
      <w:r>
        <w:t xml:space="preserve"> </w:t>
      </w:r>
      <w:r>
        <w:t xml:space="preserve">Multimeters, pressure gauges, and thermal imaging cameras for system analysis.</w:t>
      </w:r>
    </w:p>
    <w:p>
      <w:pPr>
        <w:numPr>
          <w:ilvl w:val="0"/>
          <w:numId w:val="1002"/>
        </w:numPr>
        <w:pStyle w:val="Compact"/>
      </w:pPr>
      <w:r>
        <w:rPr>
          <w:bCs/>
          <w:b/>
        </w:rPr>
        <w:t xml:space="preserve">Safety Gear:</w:t>
      </w:r>
      <w:r>
        <w:t xml:space="preserve"> </w:t>
      </w:r>
      <w:r>
        <w:t xml:space="preserve">Personal Protective Equipment (PPE) including helmets, safety boots, gloves, and eye protection.</w:t>
      </w:r>
    </w:p>
    <w:p>
      <w:pPr>
        <w:numPr>
          <w:ilvl w:val="0"/>
          <w:numId w:val="1002"/>
        </w:numPr>
        <w:pStyle w:val="Compact"/>
      </w:pPr>
      <w:r>
        <w:rPr>
          <w:bCs/>
          <w:b/>
        </w:rPr>
        <w:t xml:space="preserve">Documentation:</w:t>
      </w:r>
      <w:r>
        <w:t xml:space="preserve"> </w:t>
      </w:r>
      <w:r>
        <w:t xml:space="preserve">Technical manuals, logbooks, and checklists specific to the simulated vessel class.</w:t>
      </w:r>
    </w:p>
    <w:bookmarkEnd w:id="24"/>
    <w:bookmarkStart w:id="29" w:name="procedure"/>
    <w:p>
      <w:pPr>
        <w:pStyle w:val="Heading2"/>
      </w:pPr>
      <w:r>
        <w:t xml:space="preserve">5. Procedure</w:t>
      </w:r>
    </w:p>
    <w:bookmarkStart w:id="25" w:name="pre-experiment-preparation"/>
    <w:p>
      <w:pPr>
        <w:pStyle w:val="Heading3"/>
      </w:pPr>
      <w:r>
        <w:t xml:space="preserve">5.1 Pre-Experiment Preparation</w:t>
      </w:r>
    </w:p>
    <w:p>
      <w:pPr>
        <w:pStyle w:val="FirstParagraph"/>
      </w:pPr>
      <w:r>
        <w:t xml:space="preserve">Before the experiment begins, the Marine Engineer candidate must undergo a safety briefing specific to the Addis Ababa training facility. This includes reviewing emergency exit routes and understanding the simulator's control interface. The candidate must sign a safety acknowledgment form.</w:t>
      </w:r>
    </w:p>
    <w:bookmarkEnd w:id="25"/>
    <w:bookmarkStart w:id="26" w:name="system-startup-and-normal-operation"/>
    <w:p>
      <w:pPr>
        <w:pStyle w:val="Heading3"/>
      </w:pPr>
      <w:r>
        <w:t xml:space="preserve">5.2 System Startup and Normal Operation</w:t>
      </w:r>
    </w:p>
    <w:p>
      <w:pPr>
        <w:numPr>
          <w:ilvl w:val="0"/>
          <w:numId w:val="1003"/>
        </w:numPr>
        <w:pStyle w:val="Compact"/>
      </w:pPr>
      <w:r>
        <w:t xml:space="preserve">The candidate will initiate the startup sequence for the main propulsion engine, following standard operating procedures.</w:t>
      </w:r>
    </w:p>
    <w:p>
      <w:pPr>
        <w:numPr>
          <w:ilvl w:val="0"/>
          <w:numId w:val="1003"/>
        </w:numPr>
        <w:pStyle w:val="Compact"/>
      </w:pPr>
      <w:r>
        <w:t xml:space="preserve">Monitor all auxiliary systems, including lubrication oil pressure, cooling water temperature, and fuel supply.</w:t>
      </w:r>
    </w:p>
    <w:p>
      <w:pPr>
        <w:numPr>
          <w:ilvl w:val="0"/>
          <w:numId w:val="1003"/>
        </w:numPr>
        <w:pStyle w:val="Compact"/>
      </w:pPr>
      <w:r>
        <w:t xml:space="preserve">Record all initial readings in the engineering logbook.</w:t>
      </w:r>
    </w:p>
    <w:bookmarkEnd w:id="26"/>
    <w:bookmarkStart w:id="27" w:name="fault-injection-and-troubleshooting"/>
    <w:p>
      <w:pPr>
        <w:pStyle w:val="Heading3"/>
      </w:pPr>
      <w:r>
        <w:t xml:space="preserve">5.3 Fault Injection and Troubleshooting</w:t>
      </w:r>
    </w:p>
    <w:p>
      <w:pPr>
        <w:pStyle w:val="FirstParagraph"/>
      </w:pPr>
      <w:r>
        <w:t xml:space="preserve">During normal operation, the simulation system will introduce specific faults to test the Marine Engineer's diagnostic skills. Examples include:</w:t>
      </w:r>
    </w:p>
    <w:p>
      <w:pPr>
        <w:numPr>
          <w:ilvl w:val="0"/>
          <w:numId w:val="1004"/>
        </w:numPr>
        <w:pStyle w:val="Compact"/>
      </w:pPr>
      <w:r>
        <w:t xml:space="preserve">A sudden drop in lubricating oil pressure.</w:t>
      </w:r>
    </w:p>
    <w:p>
      <w:pPr>
        <w:numPr>
          <w:ilvl w:val="0"/>
          <w:numId w:val="1004"/>
        </w:numPr>
        <w:pStyle w:val="Compact"/>
      </w:pPr>
      <w:r>
        <w:t xml:space="preserve">A failure in the freshwater generator system.</w:t>
      </w:r>
    </w:p>
    <w:p>
      <w:pPr>
        <w:numPr>
          <w:ilvl w:val="0"/>
          <w:numId w:val="1004"/>
        </w:numPr>
        <w:pStyle w:val="Compact"/>
      </w:pPr>
      <w:r>
        <w:t xml:space="preserve">An electrical short circuit in the auxiliary power distribution board.</w:t>
      </w:r>
    </w:p>
    <w:p>
      <w:pPr>
        <w:pStyle w:val="FirstParagraph"/>
      </w:pPr>
      <w:r>
        <w:t xml:space="preserve">The candidate must identify the root cause, isolate the affected system, and implement corrective actions within a specified timeframe.</w:t>
      </w:r>
    </w:p>
    <w:bookmarkEnd w:id="27"/>
    <w:bookmarkStart w:id="28" w:name="emergency-scenario-simulation"/>
    <w:p>
      <w:pPr>
        <w:pStyle w:val="Heading3"/>
      </w:pPr>
      <w:r>
        <w:t xml:space="preserve">5.4 Emergency Scenario Simulation</w:t>
      </w:r>
    </w:p>
    <w:p>
      <w:pPr>
        <w:pStyle w:val="FirstParagraph"/>
      </w:pPr>
      <w:r>
        <w:t xml:space="preserve">The final phase involves a simulated emergency, such as a fire in the engine room or a total power failure. The Marine Engineer must execute the emergency response plan, coordinate with the simulated bridge team, and ensure the safety of the vessel and crew.</w:t>
      </w:r>
    </w:p>
    <w:bookmarkEnd w:id="28"/>
    <w:bookmarkEnd w:id="29"/>
    <w:bookmarkStart w:id="30" w:name="data-collection-and-evaluation"/>
    <w:p>
      <w:pPr>
        <w:pStyle w:val="Heading2"/>
      </w:pPr>
      <w:r>
        <w:t xml:space="preserve">6. Data Collection and Evaluation</w:t>
      </w:r>
    </w:p>
    <w:p>
      <w:pPr>
        <w:pStyle w:val="FirstParagraph"/>
      </w:pPr>
      <w:r>
        <w:t xml:space="preserve">Performance data will be collected automatically by the simulator software and manually by the evaluating instructors. Key performance indicators (KPIs) include:</w:t>
      </w:r>
    </w:p>
    <w:p>
      <w:pPr>
        <w:numPr>
          <w:ilvl w:val="0"/>
          <w:numId w:val="1005"/>
        </w:numPr>
        <w:pStyle w:val="Compact"/>
      </w:pPr>
      <w:r>
        <w:t xml:space="preserve">Time taken to identify and resolve faults.</w:t>
      </w:r>
    </w:p>
    <w:p>
      <w:pPr>
        <w:numPr>
          <w:ilvl w:val="0"/>
          <w:numId w:val="1005"/>
        </w:numPr>
        <w:pStyle w:val="Compact"/>
      </w:pPr>
      <w:r>
        <w:t xml:space="preserve">Accuracy of diagnostic procedures.</w:t>
      </w:r>
    </w:p>
    <w:p>
      <w:pPr>
        <w:numPr>
          <w:ilvl w:val="0"/>
          <w:numId w:val="1005"/>
        </w:numPr>
        <w:pStyle w:val="Compact"/>
      </w:pPr>
      <w:r>
        <w:t xml:space="preserve">Adherence to safety protocols and emergency procedures.</w:t>
      </w:r>
    </w:p>
    <w:p>
      <w:pPr>
        <w:numPr>
          <w:ilvl w:val="0"/>
          <w:numId w:val="1005"/>
        </w:numPr>
        <w:pStyle w:val="Compact"/>
      </w:pPr>
      <w:r>
        <w:t xml:space="preserve">Quality of logbook entries and communication.</w:t>
      </w:r>
    </w:p>
    <w:p>
      <w:pPr>
        <w:pStyle w:val="FirstParagraph"/>
      </w:pPr>
      <w:r>
        <w:t xml:space="preserve">The evaluation will be conducted by certified marine engineering instructors based in Addis Ababa, ensuring that the assessment aligns with both local educational standards and international maritime requirements.</w:t>
      </w:r>
    </w:p>
    <w:bookmarkEnd w:id="30"/>
    <w:bookmarkStart w:id="31" w:name="safety-and-risk-management"/>
    <w:p>
      <w:pPr>
        <w:pStyle w:val="Heading2"/>
      </w:pPr>
      <w:r>
        <w:t xml:space="preserve">7. Safety and Risk Management</w:t>
      </w:r>
    </w:p>
    <w:p>
      <w:pPr>
        <w:pStyle w:val="FirstParagraph"/>
      </w:pPr>
      <w:r>
        <w:t xml:space="preserve">Although this is a simulation, strict safety protocols must be observed. The Marine Engineer candidate must treat all simulated systems as if they were live. In the event of a real emergency within the Addis Ababa facility, the candidate must immediately cease the simulation and follow the facility's evacuation procedures.</w:t>
      </w:r>
    </w:p>
    <w:p>
      <w:pPr>
        <w:pStyle w:val="BodyText"/>
      </w:pPr>
      <w:r>
        <w:rPr>
          <w:bCs/>
          <w:b/>
        </w:rPr>
        <w:t xml:space="preserve">Note:</w:t>
      </w:r>
      <w:r>
        <w:t xml:space="preserve"> </w:t>
      </w:r>
      <w:r>
        <w:t xml:space="preserve">Any physical interaction with the simulator's hardware must be performed with care to prevent damage to the equipment or injury to the candidate.</w:t>
      </w:r>
    </w:p>
    <w:bookmarkEnd w:id="31"/>
    <w:bookmarkStart w:id="32" w:name="conclusion"/>
    <w:p>
      <w:pPr>
        <w:pStyle w:val="Heading2"/>
      </w:pPr>
      <w:r>
        <w:t xml:space="preserve">8. Conclusion</w:t>
      </w:r>
    </w:p>
    <w:p>
      <w:pPr>
        <w:pStyle w:val="FirstParagraph"/>
      </w:pPr>
      <w:r>
        <w:t xml:space="preserve">This Experiment Protocol provides a structured framework for assessing the capabilities of a Marine Engineer within the context of Ethiopia's growing maritime logistics sector. By conducting these simulations in Addis Ababa, we ensure that future engineers are well-prepared to contribute to the efficient and safe operation of vessels that support the nation's trade. The insights gained from this experiment will be used to refine training programs and enhance the overall competency of marine engineering professionals in the region.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Marine Engineering Simulation in Addis Ababa</dc:title>
  <dc:creator/>
  <dc:language>en</dc:language>
  <cp:keywords/>
  <dcterms:created xsi:type="dcterms:W3CDTF">2026-10-10T05:07:14Z</dcterms:created>
  <dcterms:modified xsi:type="dcterms:W3CDTF">2026-10-10T05:07:14Z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