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Assessment</w:t>
      </w:r>
      <w:r>
        <w:t xml:space="preserve"> </w:t>
      </w:r>
      <w:r>
        <w:t xml:space="preserve">in</w:t>
      </w:r>
      <w:r>
        <w:t xml:space="preserve"> </w:t>
      </w:r>
      <w:r>
        <w:t xml:space="preserve">France</w:t>
      </w:r>
      <w:r>
        <w:t xml:space="preserve"> </w:t>
      </w:r>
      <w:r>
        <w:t xml:space="preserve">Marseille</w:t>
      </w:r>
    </w:p>
    <w:bookmarkStart w:id="33" w:name="Xf088ad3ea1a65ce69b9edd4b57cba13fe21cf81"/>
    <w:p>
      <w:pPr>
        <w:pStyle w:val="Heading1"/>
      </w:pPr>
      <w:r>
        <w:t xml:space="preserve">Experiment Protocol: Marine Engineer Operational Assessment in France Marseille</w:t>
      </w:r>
    </w:p>
    <w:p>
      <w:pPr>
        <w:pStyle w:val="FirstParagraph"/>
      </w:pPr>
      <w:r>
        <w:rPr>
          <w:bCs/>
          <w:b/>
        </w:rPr>
        <w:t xml:space="preserve">Protocol ID:</w:t>
      </w:r>
      <w:r>
        <w:t xml:space="preserve"> </w:t>
      </w:r>
      <w:r>
        <w:t xml:space="preserve">MEP-MRS-2024-001</w:t>
      </w:r>
    </w:p>
    <w:p>
      <w:pPr>
        <w:pStyle w:val="BodyText"/>
      </w:pPr>
      <w:r>
        <w:rPr>
          <w:bCs/>
          <w:b/>
        </w:rPr>
        <w:t xml:space="preserve">Location:</w:t>
      </w:r>
      <w:r>
        <w:t xml:space="preserve"> </w:t>
      </w:r>
      <w:r>
        <w:t xml:space="preserve">Port of Marseille-Fos, France Marseille</w:t>
      </w:r>
    </w:p>
    <w:p>
      <w:pPr>
        <w:pStyle w:val="BodyText"/>
      </w:pPr>
      <w:r>
        <w:rPr>
          <w:bCs/>
          <w:b/>
        </w:rPr>
        <w:t xml:space="preserve">Subject:</w:t>
      </w:r>
      <w:r>
        <w:t xml:space="preserve"> </w:t>
      </w:r>
      <w:r>
        <w:t xml:space="preserve">Marine Engineer Performance Evaluation</w:t>
      </w:r>
    </w:p>
    <w:p>
      <w:pPr>
        <w:pStyle w:val="BodyText"/>
      </w:pPr>
      <w:r>
        <w:rPr>
          <w:bCs/>
          <w:b/>
        </w:rPr>
        <w:t xml:space="preserve">Date:</w:t>
      </w:r>
      <w:r>
        <w:t xml:space="preserve"> </w:t>
      </w:r>
      <w:r>
        <w:t xml:space="preserve">October 24, 2024</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for evaluating the technical competence, operational efficiency, and safety compliance of a Marine Engineer within the maritime context of France Marseille. The primary objective is to assess the Marine Engineer's ability to manage complex propulsion systems, auxiliary machinery, and emergency response protocols specific to vessels operating in the Mediterranean Sea.</w:t>
      </w:r>
    </w:p>
    <w:p>
      <w:pPr>
        <w:pStyle w:val="BodyText"/>
      </w:pPr>
      <w:r>
        <w:t xml:space="preserve">Given the strategic importance of the Port of Marseille-Fos as a major hub for commercial shipping, cruise liners, and industrial logistics, this protocol ensures that the Marine Engineer meets the rigorous standards required by French maritime authorities and international regulations.</w:t>
      </w:r>
    </w:p>
    <w:bookmarkEnd w:id="20"/>
    <w:bookmarkStart w:id="21" w:name="scope-and-applicability"/>
    <w:p>
      <w:pPr>
        <w:pStyle w:val="Heading2"/>
      </w:pPr>
      <w:r>
        <w:t xml:space="preserve">2. Scope and Applicability</w:t>
      </w:r>
    </w:p>
    <w:p>
      <w:pPr>
        <w:pStyle w:val="FirstParagraph"/>
      </w:pPr>
      <w:r>
        <w:t xml:space="preserve">This protocol applies to all Marine Engineers undergoing assessment for certification renewal, employment verification, or specialized training within the jurisdiction of France Marseille. It covers both theoretical knowledge and practical skills related to:</w:t>
      </w:r>
    </w:p>
    <w:p>
      <w:pPr>
        <w:numPr>
          <w:ilvl w:val="0"/>
          <w:numId w:val="1001"/>
        </w:numPr>
        <w:pStyle w:val="Compact"/>
      </w:pPr>
      <w:r>
        <w:t xml:space="preserve">Propulsion system maintenance and troubleshooting</w:t>
      </w:r>
    </w:p>
    <w:p>
      <w:pPr>
        <w:numPr>
          <w:ilvl w:val="0"/>
          <w:numId w:val="1001"/>
        </w:numPr>
        <w:pStyle w:val="Compact"/>
      </w:pPr>
      <w:r>
        <w:t xml:space="preserve">Electrical and electronic control systems</w:t>
      </w:r>
    </w:p>
    <w:p>
      <w:pPr>
        <w:numPr>
          <w:ilvl w:val="0"/>
          <w:numId w:val="1001"/>
        </w:numPr>
        <w:pStyle w:val="Compact"/>
      </w:pPr>
      <w:r>
        <w:t xml:space="preserve">Environmental compliance and waste management</w:t>
      </w:r>
    </w:p>
    <w:p>
      <w:pPr>
        <w:numPr>
          <w:ilvl w:val="0"/>
          <w:numId w:val="1001"/>
        </w:numPr>
        <w:pStyle w:val="Compact"/>
      </w:pPr>
      <w:r>
        <w:t xml:space="preserve">Emergency response and safety procedures</w:t>
      </w:r>
    </w:p>
    <w:bookmarkEnd w:id="21"/>
    <w:bookmarkStart w:id="24" w:name="experimental-setup"/>
    <w:p>
      <w:pPr>
        <w:pStyle w:val="Heading2"/>
      </w:pPr>
      <w:r>
        <w:t xml:space="preserve">3. Experimental Setup</w:t>
      </w:r>
    </w:p>
    <w:bookmarkStart w:id="22" w:name="location-and-environment"/>
    <w:p>
      <w:pPr>
        <w:pStyle w:val="Heading3"/>
      </w:pPr>
      <w:r>
        <w:t xml:space="preserve">3.1 Location and Environment</w:t>
      </w:r>
    </w:p>
    <w:p>
      <w:pPr>
        <w:pStyle w:val="FirstParagraph"/>
      </w:pPr>
      <w:r>
        <w:t xml:space="preserve">The experiment will be conducted at a designated training facility or vessel docked in the Port of Marseille-Fos. The environment must simulate real-world conditions, including variable weather patterns typical of the Mediterranean region.</w:t>
      </w:r>
    </w:p>
    <w:bookmarkEnd w:id="22"/>
    <w:bookmarkStart w:id="23" w:name="equipment-and-tools"/>
    <w:p>
      <w:pPr>
        <w:pStyle w:val="Heading3"/>
      </w:pPr>
      <w:r>
        <w:t xml:space="preserve">3.2 Equipment and Tools</w:t>
      </w:r>
    </w:p>
    <w:p>
      <w:pPr>
        <w:pStyle w:val="FirstParagraph"/>
      </w:pPr>
      <w:r>
        <w:t xml:space="preserve">The following equipment will be used during the assessment: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Marine Diesel Engine Simulator</w:t>
            </w:r>
          </w:p>
        </w:tc>
        <w:tc>
          <w:tcPr/>
          <w:p>
            <w:pPr>
              <w:pStyle w:val="Compact"/>
              <w:jc w:val="left"/>
            </w:pPr>
            <w:r>
              <w:t xml:space="preserve">High-fidelity simulation of main propulsion systems</w:t>
            </w:r>
          </w:p>
        </w:tc>
        <w:tc>
          <w:tcPr/>
          <w:p>
            <w:pPr>
              <w:pStyle w:val="Compact"/>
              <w:jc w:val="left"/>
            </w:pPr>
            <w:r>
              <w:t xml:space="preserve">1</w:t>
            </w:r>
          </w:p>
        </w:tc>
      </w:tr>
      <w:tr>
        <w:tc>
          <w:tcPr/>
          <w:p>
            <w:pPr>
              <w:pStyle w:val="Compact"/>
              <w:jc w:val="left"/>
            </w:pPr>
            <w:r>
              <w:t xml:space="preserve">Electrical Control Panel</w:t>
            </w:r>
          </w:p>
        </w:tc>
        <w:tc>
          <w:tcPr/>
          <w:p>
            <w:pPr>
              <w:pStyle w:val="Compact"/>
              <w:jc w:val="left"/>
            </w:pPr>
            <w:r>
              <w:t xml:space="preserve">Integrated system for monitoring and control</w:t>
            </w:r>
          </w:p>
        </w:tc>
        <w:tc>
          <w:tcPr/>
          <w:p>
            <w:pPr>
              <w:pStyle w:val="Compact"/>
              <w:jc w:val="left"/>
            </w:pPr>
            <w:r>
              <w:t xml:space="preserve">1</w:t>
            </w:r>
          </w:p>
        </w:tc>
      </w:tr>
      <w:tr>
        <w:tc>
          <w:tcPr/>
          <w:p>
            <w:pPr>
              <w:pStyle w:val="Compact"/>
              <w:jc w:val="left"/>
            </w:pPr>
            <w:r>
              <w:t xml:space="preserve">Safety Gear</w:t>
            </w:r>
          </w:p>
        </w:tc>
        <w:tc>
          <w:tcPr/>
          <w:p>
            <w:pPr>
              <w:pStyle w:val="Compact"/>
              <w:jc w:val="left"/>
            </w:pPr>
            <w:r>
              <w:t xml:space="preserve">PPE including helmets, gloves, and life jackets</w:t>
            </w:r>
          </w:p>
        </w:tc>
        <w:tc>
          <w:tcPr/>
          <w:p>
            <w:pPr>
              <w:pStyle w:val="Compact"/>
              <w:jc w:val="left"/>
            </w:pPr>
            <w:r>
              <w:t xml:space="preserve">As required</w:t>
            </w:r>
          </w:p>
        </w:tc>
      </w:tr>
      <w:tr>
        <w:tc>
          <w:tcPr/>
          <w:p>
            <w:pPr>
              <w:pStyle w:val="Compact"/>
              <w:jc w:val="left"/>
            </w:pPr>
            <w:r>
              <w:t xml:space="preserve">Diagnostic Tools</w:t>
            </w:r>
          </w:p>
        </w:tc>
        <w:tc>
          <w:tcPr/>
          <w:p>
            <w:pPr>
              <w:pStyle w:val="Compact"/>
              <w:jc w:val="left"/>
            </w:pPr>
            <w:r>
              <w:t xml:space="preserve">Multimeters, oscilloscopes, and pressure gauges</w:t>
            </w:r>
          </w:p>
        </w:tc>
        <w:tc>
          <w:tcPr/>
          <w:p>
            <w:pPr>
              <w:pStyle w:val="Compact"/>
              <w:jc w:val="left"/>
            </w:pPr>
            <w:r>
              <w:t xml:space="preserve">Set</w:t>
            </w:r>
          </w:p>
        </w:tc>
      </w:tr>
    </w:tbl>
    <w:bookmarkEnd w:id="23"/>
    <w:bookmarkEnd w:id="24"/>
    <w:bookmarkStart w:id="28" w:name="methodology"/>
    <w:p>
      <w:pPr>
        <w:pStyle w:val="Heading2"/>
      </w:pPr>
      <w:r>
        <w:t xml:space="preserve">4. Methodology</w:t>
      </w:r>
    </w:p>
    <w:bookmarkStart w:id="25" w:name="phase-1-theoretical-assessment"/>
    <w:p>
      <w:pPr>
        <w:pStyle w:val="Heading3"/>
      </w:pPr>
      <w:r>
        <w:t xml:space="preserve">4.1 Phase 1: Theoretical Assessment</w:t>
      </w:r>
    </w:p>
    <w:p>
      <w:pPr>
        <w:pStyle w:val="FirstParagraph"/>
      </w:pPr>
      <w:r>
        <w:t xml:space="preserve">The Marine Engineer will undergo a written examination covering:</w:t>
      </w:r>
    </w:p>
    <w:p>
      <w:pPr>
        <w:numPr>
          <w:ilvl w:val="0"/>
          <w:numId w:val="1002"/>
        </w:numPr>
        <w:pStyle w:val="Compact"/>
      </w:pPr>
      <w:r>
        <w:t xml:space="preserve">French maritime regulations and international conventions (e.g., SOLAS, MARPOL)</w:t>
      </w:r>
    </w:p>
    <w:p>
      <w:pPr>
        <w:numPr>
          <w:ilvl w:val="0"/>
          <w:numId w:val="1002"/>
        </w:numPr>
        <w:pStyle w:val="Compact"/>
      </w:pPr>
      <w:r>
        <w:t xml:space="preserve">Technical principles of marine engineering</w:t>
      </w:r>
    </w:p>
    <w:p>
      <w:pPr>
        <w:numPr>
          <w:ilvl w:val="0"/>
          <w:numId w:val="1002"/>
        </w:numPr>
        <w:pStyle w:val="Compact"/>
      </w:pPr>
      <w:r>
        <w:t xml:space="preserve">Environmental protection measures specific to France Marseille</w:t>
      </w:r>
    </w:p>
    <w:bookmarkEnd w:id="25"/>
    <w:bookmarkStart w:id="26" w:name="phase-2-practical-skills-evaluation"/>
    <w:p>
      <w:pPr>
        <w:pStyle w:val="Heading3"/>
      </w:pPr>
      <w:r>
        <w:t xml:space="preserve">4.2 Phase 2: Practical Skills Evaluation</w:t>
      </w:r>
    </w:p>
    <w:p>
      <w:pPr>
        <w:pStyle w:val="FirstParagraph"/>
      </w:pPr>
      <w:r>
        <w:t xml:space="preserve">The Marine Engineer will perform the following tasks under supervision:</w:t>
      </w:r>
    </w:p>
    <w:p>
      <w:pPr>
        <w:numPr>
          <w:ilvl w:val="0"/>
          <w:numId w:val="1003"/>
        </w:numPr>
        <w:pStyle w:val="Compact"/>
      </w:pPr>
      <w:r>
        <w:t xml:space="preserve">Start-up and shutdown procedures for the main propulsion system</w:t>
      </w:r>
    </w:p>
    <w:p>
      <w:pPr>
        <w:numPr>
          <w:ilvl w:val="0"/>
          <w:numId w:val="1003"/>
        </w:numPr>
        <w:pStyle w:val="Compact"/>
      </w:pPr>
      <w:r>
        <w:t xml:space="preserve">Troubleshooting of electrical faults in the control panel</w:t>
      </w:r>
    </w:p>
    <w:p>
      <w:pPr>
        <w:numPr>
          <w:ilvl w:val="0"/>
          <w:numId w:val="1003"/>
        </w:numPr>
        <w:pStyle w:val="Compact"/>
      </w:pPr>
      <w:r>
        <w:t xml:space="preserve">Implementation of emergency response protocols for engine room fires</w:t>
      </w:r>
    </w:p>
    <w:p>
      <w:pPr>
        <w:numPr>
          <w:ilvl w:val="0"/>
          <w:numId w:val="1003"/>
        </w:numPr>
        <w:pStyle w:val="Compact"/>
      </w:pPr>
      <w:r>
        <w:t xml:space="preserve">Inspection and maintenance of auxiliary machinery</w:t>
      </w:r>
    </w:p>
    <w:bookmarkEnd w:id="26"/>
    <w:bookmarkStart w:id="27" w:name="phase-3-scenario-based-assessment"/>
    <w:p>
      <w:pPr>
        <w:pStyle w:val="Heading3"/>
      </w:pPr>
      <w:r>
        <w:t xml:space="preserve">4.3 Phase 3: Scenario-Based Assessment</w:t>
      </w:r>
    </w:p>
    <w:p>
      <w:pPr>
        <w:pStyle w:val="FirstParagraph"/>
      </w:pPr>
      <w:r>
        <w:t xml:space="preserve">The Marine Engineer will be presented with realistic scenarios, such as:</w:t>
      </w:r>
    </w:p>
    <w:p>
      <w:pPr>
        <w:numPr>
          <w:ilvl w:val="0"/>
          <w:numId w:val="1004"/>
        </w:numPr>
        <w:pStyle w:val="Compact"/>
      </w:pPr>
      <w:r>
        <w:t xml:space="preserve">Loss of power while navigating through the Port of Marseille-Fos</w:t>
      </w:r>
    </w:p>
    <w:p>
      <w:pPr>
        <w:numPr>
          <w:ilvl w:val="0"/>
          <w:numId w:val="1004"/>
        </w:numPr>
        <w:pStyle w:val="Compact"/>
      </w:pPr>
      <w:r>
        <w:t xml:space="preserve">Oil spill containment and cleanup procedures</w:t>
      </w:r>
    </w:p>
    <w:p>
      <w:pPr>
        <w:numPr>
          <w:ilvl w:val="0"/>
          <w:numId w:val="1004"/>
        </w:numPr>
        <w:pStyle w:val="Compact"/>
      </w:pPr>
      <w:r>
        <w:t xml:space="preserve">Coordination with port authorities during adverse weather conditions</w:t>
      </w:r>
    </w:p>
    <w:bookmarkEnd w:id="27"/>
    <w:bookmarkEnd w:id="28"/>
    <w:bookmarkStart w:id="29" w:name="data-collection-and-analysis"/>
    <w:p>
      <w:pPr>
        <w:pStyle w:val="Heading2"/>
      </w:pPr>
      <w:r>
        <w:t xml:space="preserve">5. Data Collection and Analysis</w:t>
      </w:r>
    </w:p>
    <w:p>
      <w:pPr>
        <w:pStyle w:val="FirstParagraph"/>
      </w:pPr>
      <w:r>
        <w:t xml:space="preserve">Data will be collected through:</w:t>
      </w:r>
    </w:p>
    <w:p>
      <w:pPr>
        <w:numPr>
          <w:ilvl w:val="0"/>
          <w:numId w:val="1005"/>
        </w:numPr>
        <w:pStyle w:val="Compact"/>
      </w:pPr>
      <w:r>
        <w:t xml:space="preserve">Observation checklists completed by assessors</w:t>
      </w:r>
    </w:p>
    <w:p>
      <w:pPr>
        <w:numPr>
          <w:ilvl w:val="0"/>
          <w:numId w:val="1005"/>
        </w:numPr>
        <w:pStyle w:val="Compact"/>
      </w:pPr>
      <w:r>
        <w:t xml:space="preserve">Performance metrics from simulation software</w:t>
      </w:r>
    </w:p>
    <w:p>
      <w:pPr>
        <w:numPr>
          <w:ilvl w:val="0"/>
          <w:numId w:val="1005"/>
        </w:numPr>
        <w:pStyle w:val="Compact"/>
      </w:pPr>
      <w:r>
        <w:t xml:space="preserve">Feedback from peer engineers and supervisors</w:t>
      </w:r>
    </w:p>
    <w:p>
      <w:pPr>
        <w:pStyle w:val="FirstParagraph"/>
      </w:pPr>
      <w:r>
        <w:t xml:space="preserve">The data will be analyzed to determine the Marine Engineer's proficiency levels in each assessed area. Results will be compared against predefined benchmarks established by French maritime standards.</w:t>
      </w:r>
    </w:p>
    <w:bookmarkEnd w:id="29"/>
    <w:bookmarkStart w:id="30" w:name="safety-and-compliance"/>
    <w:p>
      <w:pPr>
        <w:pStyle w:val="Heading2"/>
      </w:pPr>
      <w:r>
        <w:t xml:space="preserve">6. Safety and Compliance</w:t>
      </w:r>
    </w:p>
    <w:p>
      <w:pPr>
        <w:pStyle w:val="FirstParagraph"/>
      </w:pPr>
      <w:r>
        <w:t xml:space="preserve">All activities must adhere to the safety guidelines set by the French Directorate General for Maritime Affairs, Fisheries, and Aquaculture (DGPM). The Marine Engineer must demonstrate strict compliance with:</w:t>
      </w:r>
    </w:p>
    <w:p>
      <w:pPr>
        <w:numPr>
          <w:ilvl w:val="0"/>
          <w:numId w:val="1006"/>
        </w:numPr>
        <w:pStyle w:val="Compact"/>
      </w:pPr>
      <w:r>
        <w:t xml:space="preserve">Personal protective equipment (PPE) usage</w:t>
      </w:r>
    </w:p>
    <w:p>
      <w:pPr>
        <w:numPr>
          <w:ilvl w:val="0"/>
          <w:numId w:val="1006"/>
        </w:numPr>
        <w:pStyle w:val="Compact"/>
      </w:pPr>
      <w:r>
        <w:t xml:space="preserve">Lockout/tagout procedures for machinery maintenance</w:t>
      </w:r>
    </w:p>
    <w:p>
      <w:pPr>
        <w:numPr>
          <w:ilvl w:val="0"/>
          <w:numId w:val="1006"/>
        </w:numPr>
        <w:pStyle w:val="Compact"/>
      </w:pPr>
      <w:r>
        <w:t xml:space="preserve">Environmental protection measures to prevent pollution in France Marseille</w:t>
      </w:r>
    </w:p>
    <w:bookmarkEnd w:id="30"/>
    <w:bookmarkStart w:id="31" w:name="reporting-and-documentation"/>
    <w:p>
      <w:pPr>
        <w:pStyle w:val="Heading2"/>
      </w:pPr>
      <w:r>
        <w:t xml:space="preserve">7. Reporting and Documentation</w:t>
      </w:r>
    </w:p>
    <w:p>
      <w:pPr>
        <w:pStyle w:val="FirstParagraph"/>
      </w:pPr>
      <w:r>
        <w:t xml:space="preserve">A comprehensive report will be generated following the completion of the experiment. The report will include:</w:t>
      </w:r>
    </w:p>
    <w:p>
      <w:pPr>
        <w:numPr>
          <w:ilvl w:val="0"/>
          <w:numId w:val="1007"/>
        </w:numPr>
        <w:pStyle w:val="Compact"/>
      </w:pPr>
      <w:r>
        <w:t xml:space="preserve">Summary of the Marine Engineer's performance</w:t>
      </w:r>
    </w:p>
    <w:p>
      <w:pPr>
        <w:numPr>
          <w:ilvl w:val="0"/>
          <w:numId w:val="1007"/>
        </w:numPr>
        <w:pStyle w:val="Compact"/>
      </w:pPr>
      <w:r>
        <w:t xml:space="preserve">Identification of strengths and areas for improvement</w:t>
      </w:r>
    </w:p>
    <w:p>
      <w:pPr>
        <w:numPr>
          <w:ilvl w:val="0"/>
          <w:numId w:val="1007"/>
        </w:numPr>
        <w:pStyle w:val="Compact"/>
      </w:pPr>
      <w:r>
        <w:t xml:space="preserve">Recommendations for further training or certification</w:t>
      </w:r>
    </w:p>
    <w:p>
      <w:pPr>
        <w:pStyle w:val="FirstParagraph"/>
      </w:pPr>
      <w:r>
        <w:t xml:space="preserve">All documentation will be archived in accordance with French data protection laws and maritime industry standards.</w:t>
      </w:r>
    </w:p>
    <w:bookmarkEnd w:id="31"/>
    <w:bookmarkStart w:id="32" w:name="conclusion"/>
    <w:p>
      <w:pPr>
        <w:pStyle w:val="Heading2"/>
      </w:pPr>
      <w:r>
        <w:t xml:space="preserve">8. Conclusion</w:t>
      </w:r>
    </w:p>
    <w:p>
      <w:pPr>
        <w:pStyle w:val="FirstParagraph"/>
      </w:pPr>
      <w:r>
        <w:t xml:space="preserve">This Experiment Protocol provides a structured approach to evaluating the capabilities of a Marine Engineer in the context of France Marseille. By ensuring rigorous assessment of both theoretical knowledge and practical skills, this protocol contributes to the safety, efficiency, and environmental sustainability of maritime operations in the region.</w:t>
      </w:r>
    </w:p>
    <w:p>
      <w:pPr>
        <w:pStyle w:val="BodyText"/>
      </w:pPr>
      <w:r>
        <w:rPr>
          <w:bCs/>
          <w:b/>
        </w:rPr>
        <w:t xml:space="preserve">Lead Assessor:</w:t>
      </w:r>
    </w:p>
    <w:p>
      <w:pPr>
        <w:pStyle w:val="BodyText"/>
      </w:pPr>
      <w:r>
        <w:t xml:space="preserve">Name: ________________________</w:t>
      </w:r>
    </w:p>
    <w:p>
      <w:pPr>
        <w:pStyle w:val="BodyText"/>
      </w:pPr>
      <w:r>
        <w:t xml:space="preserve">Signature: ____________________</w:t>
      </w:r>
    </w:p>
    <w:p>
      <w:pPr>
        <w:pStyle w:val="BodyText"/>
      </w:pPr>
      <w:r>
        <w:t xml:space="preserve">Date: _________________________</w:t>
      </w:r>
    </w:p>
    <w:p>
      <w:pPr>
        <w:pStyle w:val="BodyText"/>
      </w:pPr>
      <w:r>
        <w:rPr>
          <w:bCs/>
          <w:b/>
        </w:rPr>
        <w:t xml:space="preserve">Marine Engineer:</w:t>
      </w:r>
    </w:p>
    <w:p>
      <w:pPr>
        <w:pStyle w:val="BodyText"/>
      </w:pPr>
      <w:r>
        <w:t xml:space="preserve">Name: ________________________</w:t>
      </w:r>
    </w:p>
    <w:p>
      <w:pPr>
        <w:pStyle w:val="BodyText"/>
      </w:pPr>
      <w:r>
        <w:t xml:space="preserve">Signature: ____________________</w:t>
      </w:r>
    </w:p>
    <w:p>
      <w:pPr>
        <w:pStyle w:val="BodyText"/>
      </w:pPr>
      <w:r>
        <w:t xml:space="preserve">Date: _________________________</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Assessment in France Marseille</dc:title>
  <dc:creator/>
  <dc:language>en</dc:language>
  <cp:keywords/>
  <dcterms:created xsi:type="dcterms:W3CDTF">2026-10-10T03:43:08Z</dcterms:created>
  <dcterms:modified xsi:type="dcterms:W3CDTF">2026-10-10T03:43:08Z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