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Indonesia</w:t>
      </w:r>
      <w:r>
        <w:t xml:space="preserve"> </w:t>
      </w:r>
      <w:r>
        <w:t xml:space="preserve">Jakarta</w:t>
      </w:r>
    </w:p>
    <w:bookmarkStart w:id="32" w:name="X25ac0a7ee11eb7376832ba0ef6e7eaf5bd50f0e"/>
    <w:p>
      <w:pPr>
        <w:pStyle w:val="Heading1"/>
      </w:pPr>
      <w:r>
        <w:t xml:space="preserve">Experiment Protocol: Marine Engineer Operational Assessment in Indonesia Jakarta</w:t>
      </w:r>
    </w:p>
    <w:p>
      <w:pPr>
        <w:pStyle w:val="FirstParagraph"/>
      </w:pPr>
      <w:r>
        <w:rPr>
          <w:bCs/>
          <w:b/>
        </w:rPr>
        <w:t xml:space="preserve">Protocol ID:</w:t>
      </w:r>
      <w:r>
        <w:t xml:space="preserve"> </w:t>
      </w:r>
      <w:r>
        <w:t xml:space="preserve">ME-JKT-2023-001</w:t>
      </w:r>
    </w:p>
    <w:p>
      <w:pPr>
        <w:pStyle w:val="BodyText"/>
      </w:pPr>
      <w:r>
        <w:rPr>
          <w:bCs/>
          <w:b/>
        </w:rPr>
        <w:t xml:space="preserve">Location:</w:t>
      </w:r>
      <w:r>
        <w:t xml:space="preserve"> </w:t>
      </w:r>
      <w:r>
        <w:t xml:space="preserve">Indonesia Jakarta, Port of Tanjung Priok</w:t>
      </w:r>
    </w:p>
    <w:p>
      <w:pPr>
        <w:pStyle w:val="BodyText"/>
      </w:pPr>
      <w:r>
        <w:rPr>
          <w:bCs/>
          <w:b/>
        </w:rPr>
        <w:t xml:space="preserve">Subject:</w:t>
      </w:r>
      <w:r>
        <w:t xml:space="preserve"> </w:t>
      </w:r>
      <w:r>
        <w:t xml:space="preserve">Marine Engineer Performance and System Optimization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operational efficiency and decision-making capabilities of a Marine Engineer within the specific environmental and regulatory context of Indonesia Jakarta. The primary objective is to evaluate how Marine Engineers manage complex engine room systems under the unique conditions found in the Jakarta Bay area, including high humidity, variable water quality, and strict local maritime regulations.</w:t>
      </w:r>
    </w:p>
    <w:p>
      <w:pPr>
        <w:pStyle w:val="BodyText"/>
      </w:pPr>
      <w:r>
        <w:t xml:space="preserve">The experiment aims to gather data on fuel efficiency, emission control, and emergency response times. By focusing on the role of the Marine Engineer in this specific geographic location, we can develop best practices tailored to the challenges faced by vessels operating in Indonesia Jakarta.</w:t>
      </w:r>
    </w:p>
    <w:bookmarkEnd w:id="20"/>
    <w:bookmarkStart w:id="21" w:name="scope-and-applicability"/>
    <w:p>
      <w:pPr>
        <w:pStyle w:val="Heading2"/>
      </w:pPr>
      <w:r>
        <w:t xml:space="preserve">2. Scope and Applicability</w:t>
      </w:r>
    </w:p>
    <w:p>
      <w:pPr>
        <w:pStyle w:val="FirstParagraph"/>
      </w:pPr>
      <w:r>
        <w:t xml:space="preserve">This protocol applies to all Marine Engineers assigned to vessels docked or transiting through the waters of Indonesia Jakarta. It covers both commercial cargo ships and specialized marine vessels. The scope includes:</w:t>
      </w:r>
    </w:p>
    <w:p>
      <w:pPr>
        <w:numPr>
          <w:ilvl w:val="0"/>
          <w:numId w:val="1001"/>
        </w:numPr>
        <w:pStyle w:val="Compact"/>
      </w:pPr>
      <w:r>
        <w:t xml:space="preserve">Engine room management and maintenance procedures.</w:t>
      </w:r>
    </w:p>
    <w:p>
      <w:pPr>
        <w:numPr>
          <w:ilvl w:val="0"/>
          <w:numId w:val="1001"/>
        </w:numPr>
        <w:pStyle w:val="Compact"/>
      </w:pPr>
      <w:r>
        <w:t xml:space="preserve">Compliance with Indonesian maritime laws and environmental standards.</w:t>
      </w:r>
    </w:p>
    <w:p>
      <w:pPr>
        <w:numPr>
          <w:ilvl w:val="0"/>
          <w:numId w:val="1001"/>
        </w:numPr>
        <w:pStyle w:val="Compact"/>
      </w:pPr>
      <w:r>
        <w:t xml:space="preserve">Adaptation to local weather and tidal conditions in Jakarta.</w:t>
      </w:r>
    </w:p>
    <w:p>
      <w:pPr>
        <w:numPr>
          <w:ilvl w:val="0"/>
          <w:numId w:val="1001"/>
        </w:numPr>
        <w:pStyle w:val="Compact"/>
      </w:pPr>
      <w:r>
        <w:t xml:space="preserve">Interaction with local port authorities and support services.</w:t>
      </w:r>
    </w:p>
    <w:bookmarkEnd w:id="21"/>
    <w:bookmarkStart w:id="24" w:name="experimental-setup"/>
    <w:p>
      <w:pPr>
        <w:pStyle w:val="Heading2"/>
      </w:pPr>
      <w:r>
        <w:t xml:space="preserve">3. Experimental Setup</w:t>
      </w:r>
    </w:p>
    <w:bookmarkStart w:id="22" w:name="location-details"/>
    <w:p>
      <w:pPr>
        <w:pStyle w:val="Heading3"/>
      </w:pPr>
      <w:r>
        <w:t xml:space="preserve">3.1 Location Details</w:t>
      </w:r>
    </w:p>
    <w:p>
      <w:pPr>
        <w:pStyle w:val="FirstParagraph"/>
      </w:pPr>
      <w:r>
        <w:t xml:space="preserve">The experiment will be conducted at the Port of Tanjung Priok, the main seaport in Indonesia Jakarta. This location was chosen due to its high traffic volume and diverse range of vessel types. The specific conditions in Indonesia Jakarta, such as tropical climate and urban pollution, provide a realistic testing environment for Marine Engineers.</w:t>
      </w:r>
    </w:p>
    <w:bookmarkEnd w:id="22"/>
    <w:bookmarkStart w:id="23" w:name="equipment-and-tools"/>
    <w:p>
      <w:pPr>
        <w:pStyle w:val="Heading3"/>
      </w:pPr>
      <w:r>
        <w:t xml:space="preserve">3.2 Equipment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Engine Monitoring System</w:t>
            </w:r>
          </w:p>
        </w:tc>
        <w:tc>
          <w:tcPr/>
          <w:p>
            <w:pPr>
              <w:pStyle w:val="Compact"/>
              <w:jc w:val="left"/>
            </w:pPr>
            <w:r>
              <w:t xml:space="preserve">Real-time data acquisition unit</w:t>
            </w:r>
          </w:p>
        </w:tc>
        <w:tc>
          <w:tcPr/>
          <w:p>
            <w:pPr>
              <w:pStyle w:val="Compact"/>
              <w:jc w:val="left"/>
            </w:pPr>
            <w:r>
              <w:t xml:space="preserve">Track engine performance metrics</w:t>
            </w:r>
          </w:p>
        </w:tc>
      </w:tr>
      <w:tr>
        <w:tc>
          <w:tcPr/>
          <w:p>
            <w:pPr>
              <w:pStyle w:val="Compact"/>
              <w:jc w:val="left"/>
            </w:pPr>
            <w:r>
              <w:t xml:space="preserve">Emission Analyzer</w:t>
            </w:r>
          </w:p>
        </w:tc>
        <w:tc>
          <w:tcPr/>
          <w:p>
            <w:pPr>
              <w:pStyle w:val="Compact"/>
              <w:jc w:val="left"/>
            </w:pPr>
            <w:r>
              <w:t xml:space="preserve">Portable gas analysis device</w:t>
            </w:r>
          </w:p>
        </w:tc>
        <w:tc>
          <w:tcPr/>
          <w:p>
            <w:pPr>
              <w:pStyle w:val="Compact"/>
              <w:jc w:val="left"/>
            </w:pPr>
            <w:r>
              <w:t xml:space="preserve">Measure exhaust emissions</w:t>
            </w:r>
          </w:p>
        </w:tc>
      </w:tr>
      <w:tr>
        <w:tc>
          <w:tcPr/>
          <w:p>
            <w:pPr>
              <w:pStyle w:val="Compact"/>
              <w:jc w:val="left"/>
            </w:pPr>
            <w:r>
              <w:t xml:space="preserve">Water Quality Tester</w:t>
            </w:r>
          </w:p>
        </w:tc>
        <w:tc>
          <w:tcPr/>
          <w:p>
            <w:pPr>
              <w:pStyle w:val="Compact"/>
              <w:jc w:val="left"/>
            </w:pPr>
            <w:r>
              <w:t xml:space="preserve">Multi-parameter water analyzer</w:t>
            </w:r>
          </w:p>
        </w:tc>
        <w:tc>
          <w:tcPr/>
          <w:p>
            <w:pPr>
              <w:pStyle w:val="Compact"/>
              <w:jc w:val="left"/>
            </w:pPr>
            <w:r>
              <w:t xml:space="preserve">Assess cooling water conditions</w:t>
            </w:r>
          </w:p>
        </w:tc>
      </w:tr>
      <w:tr>
        <w:tc>
          <w:tcPr/>
          <w:p>
            <w:pPr>
              <w:pStyle w:val="Compact"/>
              <w:jc w:val="left"/>
            </w:pPr>
            <w:r>
              <w:t xml:space="preserve">Communication Log</w:t>
            </w:r>
          </w:p>
        </w:tc>
        <w:tc>
          <w:tcPr/>
          <w:p>
            <w:pPr>
              <w:pStyle w:val="Compact"/>
              <w:jc w:val="left"/>
            </w:pPr>
            <w:r>
              <w:t xml:space="preserve">Digital recording system</w:t>
            </w:r>
          </w:p>
        </w:tc>
        <w:tc>
          <w:tcPr/>
          <w:p>
            <w:pPr>
              <w:pStyle w:val="Compact"/>
              <w:jc w:val="left"/>
            </w:pPr>
            <w:r>
              <w:t xml:space="preserve">Document interactions with port authorities</w:t>
            </w:r>
          </w:p>
        </w:tc>
      </w:tr>
    </w:tbl>
    <w:bookmarkEnd w:id="23"/>
    <w:bookmarkEnd w:id="24"/>
    <w:bookmarkStart w:id="27" w:name="methodology"/>
    <w:p>
      <w:pPr>
        <w:pStyle w:val="Heading2"/>
      </w:pPr>
      <w:r>
        <w:t xml:space="preserve">4. Methodology</w:t>
      </w:r>
    </w:p>
    <w:bookmarkStart w:id="25" w:name="participant-selection"/>
    <w:p>
      <w:pPr>
        <w:pStyle w:val="Heading3"/>
      </w:pPr>
      <w:r>
        <w:t xml:space="preserve">4.1 Participant Selection</w:t>
      </w:r>
    </w:p>
    <w:p>
      <w:pPr>
        <w:pStyle w:val="FirstParagraph"/>
      </w:pPr>
      <w:r>
        <w:t xml:space="preserve">Marine Engineers participating in this experiment must hold valid certifications recognized by the Indonesian Directorate General of Sea Affairs. They should have at least three years of experience operating in Southeast Asian waters. This ensures that the participants are familiar with the operational nuances of Indonesia Jakarta.</w:t>
      </w:r>
    </w:p>
    <w:bookmarkEnd w:id="25"/>
    <w:bookmarkStart w:id="26" w:name="procedure"/>
    <w:p>
      <w:pPr>
        <w:pStyle w:val="Heading3"/>
      </w:pPr>
      <w:r>
        <w:t xml:space="preserve">4.2 Procedure</w:t>
      </w:r>
    </w:p>
    <w:p>
      <w:pPr>
        <w:pStyle w:val="FirstParagraph"/>
      </w:pPr>
      <w:r>
        <w:t xml:space="preserve">The experiment will follow a structured approach:</w:t>
      </w:r>
    </w:p>
    <w:p>
      <w:pPr>
        <w:numPr>
          <w:ilvl w:val="0"/>
          <w:numId w:val="1002"/>
        </w:numPr>
        <w:pStyle w:val="Compact"/>
      </w:pPr>
      <w:r>
        <w:rPr>
          <w:bCs/>
          <w:b/>
        </w:rPr>
        <w:t xml:space="preserve">Pre-Experiment Briefing:</w:t>
      </w:r>
      <w:r>
        <w:t xml:space="preserve"> </w:t>
      </w:r>
      <w:r>
        <w:t xml:space="preserve">All Marine Engineers will receive a detailed briefing on the experiment objectives, safety protocols, and specific requirements related to Indonesia Jakarta regulations.</w:t>
      </w:r>
    </w:p>
    <w:p>
      <w:pPr>
        <w:numPr>
          <w:ilvl w:val="0"/>
          <w:numId w:val="1002"/>
        </w:numPr>
        <w:pStyle w:val="Compact"/>
      </w:pPr>
      <w:r>
        <w:rPr>
          <w:bCs/>
          <w:b/>
        </w:rPr>
        <w:t xml:space="preserve">Baseline Data Collection:</w:t>
      </w:r>
      <w:r>
        <w:t xml:space="preserve"> </w:t>
      </w:r>
      <w:r>
        <w:t xml:space="preserve">Initial readings of engine performance, fuel consumption, and emission levels will be recorded before any experimental interventions.</w:t>
      </w:r>
    </w:p>
    <w:p>
      <w:pPr>
        <w:numPr>
          <w:ilvl w:val="0"/>
          <w:numId w:val="1002"/>
        </w:numPr>
        <w:pStyle w:val="Compact"/>
      </w:pPr>
      <w:r>
        <w:rPr>
          <w:bCs/>
          <w:b/>
        </w:rPr>
        <w:t xml:space="preserve">Operational Phase:</w:t>
      </w:r>
      <w:r>
        <w:t xml:space="preserve"> </w:t>
      </w:r>
      <w:r>
        <w:t xml:space="preserve">Marine Engineers will perform routine maintenance and operational tasks while adhering to the experimental guidelines. Special attention will be given to adapting procedures to the local conditions in Indonesia Jakarta.</w:t>
      </w:r>
    </w:p>
    <w:p>
      <w:pPr>
        <w:numPr>
          <w:ilvl w:val="0"/>
          <w:numId w:val="1002"/>
        </w:numPr>
        <w:pStyle w:val="Compact"/>
      </w:pPr>
      <w:r>
        <w:rPr>
          <w:bCs/>
          <w:b/>
        </w:rPr>
        <w:t xml:space="preserve">Emergency Simulation:</w:t>
      </w:r>
      <w:r>
        <w:t xml:space="preserve"> </w:t>
      </w:r>
      <w:r>
        <w:t xml:space="preserve">A controlled emergency scenario will be introduced to test the Marine Engineer's response capabilities. This may include engine failure, fire, or pollution incidents.</w:t>
      </w:r>
    </w:p>
    <w:p>
      <w:pPr>
        <w:numPr>
          <w:ilvl w:val="0"/>
          <w:numId w:val="1002"/>
        </w:numPr>
        <w:pStyle w:val="Compact"/>
      </w:pPr>
      <w:r>
        <w:rPr>
          <w:bCs/>
          <w:b/>
        </w:rPr>
        <w:t xml:space="preserve">Post-Experiment Analysis:</w:t>
      </w:r>
      <w:r>
        <w:t xml:space="preserve"> </w:t>
      </w:r>
      <w:r>
        <w:t xml:space="preserve">Data collected during the experiment will be analyzed to assess performance and identify areas for improvement.</w:t>
      </w:r>
    </w:p>
    <w:bookmarkEnd w:id="26"/>
    <w:bookmarkEnd w:id="27"/>
    <w:bookmarkStart w:id="28" w:name="safety-and-compliance"/>
    <w:p>
      <w:pPr>
        <w:pStyle w:val="Heading2"/>
      </w:pPr>
      <w:r>
        <w:t xml:space="preserve">5. Safety and Compliance</w:t>
      </w:r>
    </w:p>
    <w:p>
      <w:pPr>
        <w:pStyle w:val="FirstParagraph"/>
      </w:pPr>
      <w:r>
        <w:rPr>
          <w:bCs/>
          <w:b/>
        </w:rPr>
        <w:t xml:space="preserve">Important:</w:t>
      </w:r>
      <w:r>
        <w:t xml:space="preserve"> </w:t>
      </w:r>
      <w:r>
        <w:t xml:space="preserve">All activities must comply with the safety regulations set by the Indonesian Ministry of Transportation and local authorities in Indonesia Jakarta.</w:t>
      </w:r>
    </w:p>
    <w:p>
      <w:pPr>
        <w:pStyle w:val="BodyText"/>
      </w:pPr>
      <w:r>
        <w:t xml:space="preserve">Marine Engineers are required to wear appropriate personal protective equipment (PPE) at all times. Emergency procedures must be clearly communicated and readily accessible. Any incidents or near-misses must be reported immediately to the experiment coordinator.</w:t>
      </w:r>
    </w:p>
    <w:bookmarkEnd w:id="28"/>
    <w:bookmarkStart w:id="29" w:name="data-collection-and-analysis"/>
    <w:p>
      <w:pPr>
        <w:pStyle w:val="Heading2"/>
      </w:pPr>
      <w:r>
        <w:t xml:space="preserve">6. Data Collection and Analysis</w:t>
      </w:r>
    </w:p>
    <w:p>
      <w:pPr>
        <w:pStyle w:val="FirstParagraph"/>
      </w:pPr>
      <w:r>
        <w:t xml:space="preserve">Data will be collected continuously throughout the experiment using automated monitoring systems and manual logs. Key performance indicators (KPIs) include:</w:t>
      </w:r>
    </w:p>
    <w:p>
      <w:pPr>
        <w:numPr>
          <w:ilvl w:val="0"/>
          <w:numId w:val="1003"/>
        </w:numPr>
        <w:pStyle w:val="Compact"/>
      </w:pPr>
      <w:r>
        <w:t xml:space="preserve">Fuel efficiency rates</w:t>
      </w:r>
    </w:p>
    <w:p>
      <w:pPr>
        <w:numPr>
          <w:ilvl w:val="0"/>
          <w:numId w:val="1003"/>
        </w:numPr>
        <w:pStyle w:val="Compact"/>
      </w:pPr>
      <w:r>
        <w:t xml:space="preserve">Emission levels compared to Indonesian standards</w:t>
      </w:r>
    </w:p>
    <w:p>
      <w:pPr>
        <w:numPr>
          <w:ilvl w:val="0"/>
          <w:numId w:val="1003"/>
        </w:numPr>
        <w:pStyle w:val="Compact"/>
      </w:pPr>
      <w:r>
        <w:t xml:space="preserve">Response time to emergency situations</w:t>
      </w:r>
    </w:p>
    <w:p>
      <w:pPr>
        <w:numPr>
          <w:ilvl w:val="0"/>
          <w:numId w:val="1003"/>
        </w:numPr>
        <w:pStyle w:val="Compact"/>
      </w:pPr>
      <w:r>
        <w:t xml:space="preserve">Compliance with local regulations in Indonesia Jakarta</w:t>
      </w:r>
    </w:p>
    <w:p>
      <w:pPr>
        <w:pStyle w:val="FirstParagraph"/>
      </w:pPr>
      <w:r>
        <w:t xml:space="preserve">The data will be analyzed using statistical methods to determine the effectiveness of different operational strategies employed by Marine Engineers. Results will be compared against industry benchmarks to provide actionable insights.</w:t>
      </w:r>
    </w:p>
    <w:bookmarkEnd w:id="29"/>
    <w:bookmarkStart w:id="30" w:name="expected-outcomes"/>
    <w:p>
      <w:pPr>
        <w:pStyle w:val="Heading2"/>
      </w:pPr>
      <w:r>
        <w:t xml:space="preserve">7. Expected Outcomes</w:t>
      </w:r>
    </w:p>
    <w:p>
      <w:pPr>
        <w:pStyle w:val="FirstParagraph"/>
      </w:pPr>
      <w:r>
        <w:t xml:space="preserve">This Experiment Protocol aims to produce several key outcomes:</w:t>
      </w:r>
    </w:p>
    <w:p>
      <w:pPr>
        <w:numPr>
          <w:ilvl w:val="0"/>
          <w:numId w:val="1004"/>
        </w:numPr>
        <w:pStyle w:val="Compact"/>
      </w:pPr>
      <w:r>
        <w:t xml:space="preserve">Enhanced understanding of the challenges faced by Marine Engineers in Indonesia Jakarta.</w:t>
      </w:r>
    </w:p>
    <w:p>
      <w:pPr>
        <w:numPr>
          <w:ilvl w:val="0"/>
          <w:numId w:val="1004"/>
        </w:numPr>
        <w:pStyle w:val="Compact"/>
      </w:pPr>
      <w:r>
        <w:t xml:space="preserve">Development of best practices for engine room management in tropical environments.</w:t>
      </w:r>
    </w:p>
    <w:p>
      <w:pPr>
        <w:numPr>
          <w:ilvl w:val="0"/>
          <w:numId w:val="1004"/>
        </w:numPr>
        <w:pStyle w:val="Compact"/>
      </w:pPr>
      <w:r>
        <w:t xml:space="preserve">Improved compliance with local and international maritime regulations.</w:t>
      </w:r>
    </w:p>
    <w:p>
      <w:pPr>
        <w:numPr>
          <w:ilvl w:val="0"/>
          <w:numId w:val="1004"/>
        </w:numPr>
        <w:pStyle w:val="Compact"/>
      </w:pPr>
      <w:r>
        <w:t xml:space="preserve">Recommendations for training programs tailored to the specific needs of Marine Engineers operating in Indonesia Jakarta.</w:t>
      </w:r>
    </w:p>
    <w:bookmarkEnd w:id="30"/>
    <w:bookmarkStart w:id="31" w:name="conclusion"/>
    <w:p>
      <w:pPr>
        <w:pStyle w:val="Heading2"/>
      </w:pPr>
      <w:r>
        <w:t xml:space="preserve">8. Conclusion</w:t>
      </w:r>
    </w:p>
    <w:p>
      <w:pPr>
        <w:pStyle w:val="FirstParagraph"/>
      </w:pPr>
      <w:r>
        <w:t xml:space="preserve">This Experiment Protocol provides a comprehensive framework for assessing the performance of Marine Engineers in the unique context of Indonesia Jakarta. By focusing on the specific challenges and opportunities presented by this location, we can contribute to the advancement of maritime operations and safety standards. The insights gained from this experiment will be valuable for shipowners, operators, and regulatory bodies alike.</w:t>
      </w:r>
    </w:p>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Lead Technical Writer</w:t>
      </w:r>
    </w:p>
    <w:p>
      <w:pPr>
        <w:pStyle w:val="BodyText"/>
      </w:pPr>
      <w:r>
        <w:rPr>
          <w:bCs/>
          <w:b/>
        </w:rPr>
        <w:t xml:space="preserve">Date:</w:t>
      </w:r>
      <w:r>
        <w:t xml:space="preserve"> </w:t>
      </w:r>
      <w:r>
        <w:t xml:space="preserve">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Indonesia Jakarta</dc:title>
  <dc:creator/>
  <dc:language>en</dc:language>
  <cp:keywords/>
  <dcterms:created xsi:type="dcterms:W3CDTF">2026-10-10T02:23:05Z</dcterms:created>
  <dcterms:modified xsi:type="dcterms:W3CDTF">2026-10-10T02:23:05Z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