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Lima,</w:t>
      </w:r>
      <w:r>
        <w:t xml:space="preserve"> </w:t>
      </w:r>
      <w:r>
        <w:t xml:space="preserve">Peru</w:t>
      </w:r>
    </w:p>
    <w:bookmarkStart w:id="20" w:name="Xb0450d59081f99d29c3089e6816c13f939c5bcf"/>
    <w:p>
      <w:pPr>
        <w:pStyle w:val="Heading1"/>
      </w:pPr>
      <w:r>
        <w:t xml:space="preserve">Experiment Protocol: Marine Engineer Operational Efficiency in Lima, Peru</w:t>
      </w:r>
    </w:p>
    <w:p>
      <w:pPr>
        <w:pStyle w:val="FirstParagraph"/>
      </w:pPr>
      <w:r>
        <w:rPr>
          <w:bCs/>
          <w:b/>
        </w:rPr>
        <w:t xml:space="preserve">Document ID:</w:t>
      </w:r>
      <w:r>
        <w:t xml:space="preserve"> </w:t>
      </w:r>
      <w:r>
        <w:t xml:space="preserve">ME-LIMA-2024-001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Callao Port, Lima, Peru</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for evaluating the operational efficiency and decision-making capabilities of a Marine Engineer in the context of maritime operations in Lima, Peru. The study aims to assess how environmental factors, regulatory requirements, and port-specific challenges in Lima influence the performance of marine engineers. The findings will contribute to improving training programs, operational guidelines, and safety protocols for marine engineers working in the region.</w:t>
      </w:r>
    </w:p>
    <w:p>
      <w:pPr>
        <w:pStyle w:val="BodyText"/>
      </w:pPr>
      <w:r>
        <w:t xml:space="preserve">2. Objectives</w:t>
      </w:r>
    </w:p>
    <w:p>
      <w:pPr>
        <w:numPr>
          <w:ilvl w:val="0"/>
          <w:numId w:val="1001"/>
        </w:numPr>
        <w:pStyle w:val="Compact"/>
      </w:pPr>
      <w:r>
        <w:t xml:space="preserve">To evaluate the technical proficiency of a Marine Engineer in managing shipboard machinery under varying operational conditions in Lima's maritime environment.</w:t>
      </w:r>
    </w:p>
    <w:p>
      <w:pPr>
        <w:numPr>
          <w:ilvl w:val="0"/>
          <w:numId w:val="1001"/>
        </w:numPr>
        <w:pStyle w:val="Compact"/>
      </w:pPr>
      <w:r>
        <w:t xml:space="preserve">To analyze the impact of local regulations and port infrastructure on the Marine Engineer's workflow and decision-making processes.</w:t>
      </w:r>
    </w:p>
    <w:p>
      <w:pPr>
        <w:numPr>
          <w:ilvl w:val="0"/>
          <w:numId w:val="1001"/>
        </w:numPr>
        <w:pStyle w:val="Compact"/>
      </w:pPr>
      <w:r>
        <w:t xml:space="preserve">To identify areas for improvement in training and support systems for Marine Engineers operating in Peru's coastal regions.</w:t>
      </w:r>
    </w:p>
    <w:p>
      <w:pPr>
        <w:pStyle w:val="FirstParagraph"/>
      </w:pPr>
      <w:r>
        <w:t xml:space="preserve">3. Scope</w:t>
      </w:r>
    </w:p>
    <w:p>
      <w:pPr>
        <w:pStyle w:val="BodyText"/>
      </w:pPr>
      <w:r>
        <w:t xml:space="preserve">This experiment will focus on Marine Engineers employed on commercial vessels docked at the Port of Callao, Lima, Peru. The study will cover routine maintenance tasks, emergency response scenarios, and compliance with local and international maritime regulations. The geographic scope is limited to the Callao Port area, including its surrounding waters and facilities.</w:t>
      </w:r>
    </w:p>
    <w:p>
      <w:pPr>
        <w:pStyle w:val="BodyText"/>
      </w:pPr>
      <w:r>
        <w:t xml:space="preserve">4. Methodology</w:t>
      </w:r>
    </w:p>
    <w:p>
      <w:pPr>
        <w:pStyle w:val="BodyText"/>
      </w:pPr>
      <w:r>
        <w:t xml:space="preserve">The experiment will be conducted over a period of three months, involving both observational and interactive methods. Data will be collected through direct observation, interviews, and performance metrics. The following steps outline the methodology:</w:t>
      </w:r>
    </w:p>
    <w:p>
      <w:pPr>
        <w:numPr>
          <w:ilvl w:val="0"/>
          <w:numId w:val="1002"/>
        </w:numPr>
        <w:pStyle w:val="Compact"/>
      </w:pPr>
      <w:r>
        <w:rPr>
          <w:bCs/>
          <w:b/>
        </w:rPr>
        <w:t xml:space="preserve">Selection of Participants:</w:t>
      </w:r>
      <w:r>
        <w:t xml:space="preserve"> </w:t>
      </w:r>
      <w:r>
        <w:t xml:space="preserve">A sample of 10 Marine Engineers with varying levels of experience will be selected from vessels operating in the Callao Port.</w:t>
      </w:r>
    </w:p>
    <w:p>
      <w:pPr>
        <w:numPr>
          <w:ilvl w:val="0"/>
          <w:numId w:val="1002"/>
        </w:numPr>
        <w:pStyle w:val="Compact"/>
      </w:pPr>
      <w:r>
        <w:rPr>
          <w:bCs/>
          <w:b/>
        </w:rPr>
        <w:t xml:space="preserve">Baseline Assessment:</w:t>
      </w:r>
      <w:r>
        <w:t xml:space="preserve"> </w:t>
      </w:r>
      <w:r>
        <w:t xml:space="preserve">Each participant will undergo a baseline assessment to evaluate their technical knowledge and familiarity with local regulations.</w:t>
      </w:r>
    </w:p>
    <w:p>
      <w:pPr>
        <w:numPr>
          <w:ilvl w:val="0"/>
          <w:numId w:val="1002"/>
        </w:numPr>
        <w:pStyle w:val="Compact"/>
      </w:pPr>
      <w:r>
        <w:rPr>
          <w:bCs/>
          <w:b/>
        </w:rPr>
        <w:t xml:space="preserve">Observation Phase:</w:t>
      </w:r>
      <w:r>
        <w:t xml:space="preserve"> </w:t>
      </w:r>
      <w:r>
        <w:t xml:space="preserve">Researchers will observe the Marine Engineers during routine operations, including engine room inspections, maintenance tasks, and emergency drills.</w:t>
      </w:r>
    </w:p>
    <w:p>
      <w:pPr>
        <w:numPr>
          <w:ilvl w:val="0"/>
          <w:numId w:val="1002"/>
        </w:numPr>
        <w:pStyle w:val="Compact"/>
      </w:pPr>
      <w:r>
        <w:rPr>
          <w:bCs/>
          <w:b/>
        </w:rPr>
        <w:t xml:space="preserve">Scenario-Based Testing:</w:t>
      </w:r>
      <w:r>
        <w:t xml:space="preserve"> </w:t>
      </w:r>
      <w:r>
        <w:t xml:space="preserve">Participants will be presented with simulated emergency scenarios specific to the Lima maritime environment, such as equipment failure during high-traffic periods or adverse weather conditions.</w:t>
      </w:r>
    </w:p>
    <w:p>
      <w:pPr>
        <w:numPr>
          <w:ilvl w:val="0"/>
          <w:numId w:val="1002"/>
        </w:numPr>
        <w:pStyle w:val="Compact"/>
      </w:pPr>
      <w:r>
        <w:rPr>
          <w:bCs/>
          <w:b/>
        </w:rPr>
        <w:t xml:space="preserve">Interviews and Feedback:</w:t>
      </w:r>
      <w:r>
        <w:t xml:space="preserve"> </w:t>
      </w:r>
      <w:r>
        <w:t xml:space="preserve">Post-experiment interviews will be conducted to gather qualitative data on the challenges faced by Marine Engineers and their perceptions of the local operational environment.</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Observation Checklists</w:t>
            </w:r>
          </w:p>
        </w:tc>
        <w:tc>
          <w:tcPr/>
          <w:p>
            <w:pPr>
              <w:pStyle w:val="Compact"/>
              <w:jc w:val="left"/>
            </w:pPr>
            <w:r>
              <w:t xml:space="preserve">Standardized forms for recording performance metrics</w:t>
            </w:r>
          </w:p>
        </w:tc>
        <w:tc>
          <w:tcPr/>
          <w:p>
            <w:pPr>
              <w:pStyle w:val="Compact"/>
              <w:jc w:val="left"/>
            </w:pPr>
            <w:r>
              <w:t xml:space="preserve">20</w:t>
            </w:r>
          </w:p>
        </w:tc>
      </w:tr>
      <w:tr>
        <w:tc>
          <w:tcPr/>
          <w:p>
            <w:pPr>
              <w:pStyle w:val="Compact"/>
              <w:jc w:val="left"/>
            </w:pPr>
            <w:r>
              <w:t xml:space="preserve">Audio Recorders</w:t>
            </w:r>
          </w:p>
        </w:tc>
        <w:tc>
          <w:tcPr/>
          <w:p>
            <w:pPr>
              <w:pStyle w:val="Compact"/>
              <w:jc w:val="left"/>
            </w:pPr>
            <w:r>
              <w:t xml:space="preserve">For capturing interviews and verbal instructions</w:t>
            </w:r>
          </w:p>
        </w:tc>
        <w:tc>
          <w:tcPr/>
          <w:p>
            <w:pPr>
              <w:pStyle w:val="Compact"/>
              <w:jc w:val="left"/>
            </w:pPr>
            <w:r>
              <w:t xml:space="preserve">5</w:t>
            </w:r>
          </w:p>
        </w:tc>
      </w:tr>
      <w:tr>
        <w:tc>
          <w:tcPr/>
          <w:p>
            <w:pPr>
              <w:pStyle w:val="Compact"/>
              <w:jc w:val="left"/>
            </w:pPr>
            <w:r>
              <w:t xml:space="preserve">Simulation Tools</w:t>
            </w:r>
          </w:p>
        </w:tc>
        <w:tc>
          <w:tcPr/>
          <w:p>
            <w:pPr>
              <w:pStyle w:val="Compact"/>
              <w:jc w:val="left"/>
            </w:pPr>
            <w:r>
              <w:t xml:space="preserve">Software and hardware for emergency scenario testing</w:t>
            </w:r>
          </w:p>
        </w:tc>
        <w:tc>
          <w:tcPr/>
          <w:p>
            <w:pPr>
              <w:pStyle w:val="Compact"/>
              <w:jc w:val="left"/>
            </w:pPr>
            <w:r>
              <w:t xml:space="preserve">1 set</w:t>
            </w:r>
          </w:p>
        </w:tc>
      </w:tr>
      <w:tr>
        <w:tc>
          <w:tcPr/>
          <w:p>
            <w:pPr>
              <w:pStyle w:val="Compact"/>
              <w:jc w:val="left"/>
            </w:pPr>
            <w:r>
              <w:t xml:space="preserve">Personal Protective Equipment (PPE)</w:t>
            </w:r>
          </w:p>
        </w:tc>
        <w:tc>
          <w:tcPr/>
          <w:p>
            <w:pPr>
              <w:pStyle w:val="Compact"/>
              <w:jc w:val="left"/>
            </w:pPr>
            <w:r>
              <w:t xml:space="preserve">Helmets, gloves, and safety vests for researchers</w:t>
            </w:r>
          </w:p>
        </w:tc>
        <w:tc>
          <w:tcPr/>
          <w:p>
            <w:pPr>
              <w:pStyle w:val="Compact"/>
              <w:jc w:val="left"/>
            </w:pPr>
            <w:r>
              <w:t xml:space="preserve">10 sets</w:t>
            </w:r>
          </w:p>
        </w:tc>
      </w:tr>
    </w:tbl>
    <w:p>
      <w:pPr>
        <w:pStyle w:val="BodyText"/>
      </w:pPr>
      <w:r>
        <w:t xml:space="preserve">6. Safety Considerations</w:t>
      </w:r>
    </w:p>
    <w:p>
      <w:pPr>
        <w:pStyle w:val="BodyText"/>
      </w:pPr>
      <w:r>
        <w:t xml:space="preserve">Safety is a paramount concern in this experiment. All participants and researchers must adhere to the following safety protocols:</w:t>
      </w:r>
    </w:p>
    <w:p>
      <w:pPr>
        <w:numPr>
          <w:ilvl w:val="0"/>
          <w:numId w:val="1003"/>
        </w:numPr>
        <w:pStyle w:val="Compact"/>
      </w:pPr>
      <w:r>
        <w:t xml:space="preserve">Wear appropriate PPE at all times while in the engine room or on deck.</w:t>
      </w:r>
    </w:p>
    <w:p>
      <w:pPr>
        <w:numPr>
          <w:ilvl w:val="0"/>
          <w:numId w:val="1003"/>
        </w:numPr>
        <w:pStyle w:val="Compact"/>
      </w:pPr>
      <w:r>
        <w:t xml:space="preserve">Follow all shipboard safety regulations and emergency procedures.</w:t>
      </w:r>
    </w:p>
    <w:p>
      <w:pPr>
        <w:numPr>
          <w:ilvl w:val="0"/>
          <w:numId w:val="1003"/>
        </w:numPr>
        <w:pStyle w:val="Compact"/>
      </w:pPr>
      <w:r>
        <w:t xml:space="preserve">Ensure that all simulation tools are tested and certified for safe use.</w:t>
      </w:r>
    </w:p>
    <w:p>
      <w:pPr>
        <w:numPr>
          <w:ilvl w:val="0"/>
          <w:numId w:val="1003"/>
        </w:numPr>
        <w:pStyle w:val="Compact"/>
      </w:pPr>
      <w:r>
        <w:t xml:space="preserve">Obtain informed consent from all participants before the experiment begins.</w:t>
      </w:r>
    </w:p>
    <w:p>
      <w:pPr>
        <w:pStyle w:val="FirstParagraph"/>
      </w:pPr>
      <w:r>
        <w:t xml:space="preserve">7. Data Analysis</w:t>
      </w:r>
    </w:p>
    <w:p>
      <w:pPr>
        <w:pStyle w:val="BodyText"/>
      </w:pPr>
      <w:r>
        <w:t xml:space="preserve">Data collected during the experiment will be analyzed using both quantitative and qualitative methods. Quantitative data, such as task completion times and error rates, will be statistically analyzed to identify trends and patterns. Qualitative data from interviews will be coded and thematically analyzed to provide insights into the experiences and challenges of Marine Engineers in Lima. The results will be compiled into a comprehensive report, highlighting key findings and recommendations.</w:t>
      </w:r>
    </w:p>
    <w:p>
      <w:pPr>
        <w:pStyle w:val="BodyText"/>
      </w:pPr>
      <w:r>
        <w:t xml:space="preserve">8. Ethical Considerations</w:t>
      </w:r>
    </w:p>
    <w:p>
      <w:pPr>
        <w:pStyle w:val="BodyText"/>
      </w:pPr>
      <w:r>
        <w:t xml:space="preserve">This experiment will be conducted in accordance with ethical guidelines for research involving human subjects. Participants will be informed of the study's purpose, procedures, and potential risks. Their participation will be voluntary, and they will have the right to withdraw at any time without penalty. Confidentiality will be maintained, and all data will be anonymized in the final report.</w:t>
      </w:r>
    </w:p>
    <w:p>
      <w:pPr>
        <w:pStyle w:val="BodyText"/>
      </w:pPr>
      <w:r>
        <w:t xml:space="preserve">9. Conclusion</w:t>
      </w:r>
    </w:p>
    <w:p>
      <w:pPr>
        <w:pStyle w:val="BodyText"/>
      </w:pPr>
      <w:r>
        <w:t xml:space="preserve">This Experiment Protocol provides a structured approach to evaluating the performance of Marine Engineers in the unique maritime environment of Lima, Peru. By focusing on local conditions and challenges, the study aims to generate actionable insights that can enhance the training and support of Marine Engineers in the region. The findings will contribute to the broader goal of improving maritime safety and efficiency in Peru's coastal operations.</w:t>
      </w:r>
    </w:p>
    <w:p>
      <w:pPr>
        <w:pStyle w:val="BodyText"/>
      </w:pPr>
      <w:r>
        <w:t xml:space="preserve">10. References</w:t>
      </w:r>
    </w:p>
    <w:p>
      <w:pPr>
        <w:numPr>
          <w:ilvl w:val="0"/>
          <w:numId w:val="1004"/>
        </w:numPr>
        <w:pStyle w:val="Compact"/>
      </w:pPr>
      <w:r>
        <w:t xml:space="preserve">International Maritime Organization (IMO). (2023). Standards of Training, Certification and Watchkeeping for Seafarers (STCW).</w:t>
      </w:r>
    </w:p>
    <w:p>
      <w:pPr>
        <w:numPr>
          <w:ilvl w:val="0"/>
          <w:numId w:val="1004"/>
        </w:numPr>
        <w:pStyle w:val="Compact"/>
      </w:pPr>
      <w:r>
        <w:t xml:space="preserve">Peruvian Maritime Authority. (2024). Regulations for Commercial Vessels Operating in Callao Port.</w:t>
      </w:r>
    </w:p>
    <w:p>
      <w:pPr>
        <w:numPr>
          <w:ilvl w:val="0"/>
          <w:numId w:val="1004"/>
        </w:numPr>
        <w:pStyle w:val="Compact"/>
      </w:pPr>
      <w:r>
        <w:t xml:space="preserve">Smith, J., &amp; Doe, A. (2022). "Marine Engineering Practices in Coastal Regions." Journal of Maritime Studies, 15(3), 45-60.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Lima, Peru</dc:title>
  <dc:creator/>
  <dc:language>en</dc:language>
  <cp:keywords/>
  <dcterms:created xsi:type="dcterms:W3CDTF">2026-10-10T02:25:06Z</dcterms:created>
  <dcterms:modified xsi:type="dcterms:W3CDTF">2026-10-10T02:25:06Z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