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Performance</w:t>
      </w:r>
      <w:r>
        <w:t xml:space="preserve"> </w:t>
      </w:r>
      <w:r>
        <w:t xml:space="preserve">Assessment</w:t>
      </w:r>
      <w:r>
        <w:t xml:space="preserve"> </w:t>
      </w:r>
      <w:r>
        <w:t xml:space="preserve">in</w:t>
      </w:r>
      <w:r>
        <w:t xml:space="preserve"> </w:t>
      </w:r>
      <w:r>
        <w:t xml:space="preserve">Manila</w:t>
      </w:r>
      <w:r>
        <w:t xml:space="preserve"> </w:t>
      </w:r>
      <w:r>
        <w:t xml:space="preserve">Bay</w:t>
      </w:r>
    </w:p>
    <w:bookmarkStart w:id="20" w:name="X5c6093b65466614daff9bf697e38541d8115995"/>
    <w:p>
      <w:pPr>
        <w:pStyle w:val="Heading1"/>
      </w:pPr>
      <w:r>
        <w:t xml:space="preserve">Experiment Protocol: Marine Engineer Performance Assessment in Manila Bay</w:t>
      </w:r>
    </w:p>
    <w:p>
      <w:pPr>
        <w:pStyle w:val="FirstParagraph"/>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for assessing the performance of marine engineers operating in the waters of Manila Bay, Philippines. The primary objective is to evaluate the technical skills, decision-making capabilities, and adherence to safety protocols of marine engineers under various operational conditions. Manila Bay, being a critical maritime hub, presents unique challenges such as high traffic density, varying weather conditions, and environmental regulations that must be considered in this assessment.</w:t>
      </w:r>
    </w:p>
    <w:p>
      <w:pPr>
        <w:pStyle w:val="BodyText"/>
      </w:pPr>
      <w:r>
        <w:t xml:space="preserve">2. Objectives</w:t>
      </w:r>
    </w:p>
    <w:p>
      <w:pPr>
        <w:numPr>
          <w:ilvl w:val="0"/>
          <w:numId w:val="1001"/>
        </w:numPr>
        <w:pStyle w:val="Compact"/>
      </w:pPr>
      <w:r>
        <w:t xml:space="preserve">To evaluate the technical proficiency of marine engineers in maintaining and troubleshooting ship machinery.</w:t>
      </w:r>
    </w:p>
    <w:p>
      <w:pPr>
        <w:numPr>
          <w:ilvl w:val="0"/>
          <w:numId w:val="1001"/>
        </w:numPr>
        <w:pStyle w:val="Compact"/>
      </w:pPr>
      <w:r>
        <w:t xml:space="preserve">To assess the ability of marine engineers to respond effectively to emergency situations.</w:t>
      </w:r>
    </w:p>
    <w:p>
      <w:pPr>
        <w:numPr>
          <w:ilvl w:val="0"/>
          <w:numId w:val="1001"/>
        </w:numPr>
        <w:pStyle w:val="Compact"/>
      </w:pPr>
      <w:r>
        <w:t xml:space="preserve">To determine compliance with international and local maritime safety standards.</w:t>
      </w:r>
    </w:p>
    <w:p>
      <w:pPr>
        <w:numPr>
          <w:ilvl w:val="0"/>
          <w:numId w:val="1001"/>
        </w:numPr>
        <w:pStyle w:val="Compact"/>
      </w:pPr>
      <w:r>
        <w:t xml:space="preserve">To identify areas for improvement in training and operational procedures.</w:t>
      </w:r>
    </w:p>
    <w:p>
      <w:pPr>
        <w:pStyle w:val="FirstParagraph"/>
      </w:pPr>
      <w:r>
        <w:t xml:space="preserve">3. Scope</w:t>
      </w:r>
    </w:p>
    <w:p>
      <w:pPr>
        <w:pStyle w:val="BodyText"/>
      </w:pPr>
      <w:r>
        <w:t xml:space="preserve">This protocol applies to all marine engineers working on vessels operating within Manila Bay. The assessment will cover a range of activities including routine maintenance, emergency response drills, and compliance checks. The scope also includes interactions with port authorities and adherence to environmental regulations specific to the Philippines.</w:t>
      </w:r>
    </w:p>
    <w:p>
      <w:pPr>
        <w:pStyle w:val="BodyText"/>
      </w:pPr>
      <w:r>
        <w:t xml:space="preserve">4. Methodology</w:t>
      </w:r>
    </w:p>
    <w:p>
      <w:pPr>
        <w:pStyle w:val="BodyText"/>
      </w:pPr>
      <w:r>
        <w:t xml:space="preserve">The experiment will be conducted over a period of three months, involving both observational assessments and practical tests. The methodology includes the following steps:</w:t>
      </w:r>
    </w:p>
    <w:p>
      <w:pPr>
        <w:numPr>
          <w:ilvl w:val="0"/>
          <w:numId w:val="1002"/>
        </w:numPr>
        <w:pStyle w:val="Compact"/>
      </w:pPr>
      <w:r>
        <w:rPr>
          <w:bCs/>
          <w:b/>
        </w:rPr>
        <w:t xml:space="preserve">Selection of Participants:</w:t>
      </w:r>
      <w:r>
        <w:t xml:space="preserve"> </w:t>
      </w:r>
      <w:r>
        <w:t xml:space="preserve">Marine engineers will be selected based on their experience and the type of vessels they operate.</w:t>
      </w:r>
    </w:p>
    <w:p>
      <w:pPr>
        <w:numPr>
          <w:ilvl w:val="0"/>
          <w:numId w:val="1002"/>
        </w:numPr>
        <w:pStyle w:val="Compact"/>
      </w:pPr>
      <w:r>
        <w:rPr>
          <w:bCs/>
          <w:b/>
        </w:rPr>
        <w:t xml:space="preserve">Baseline Assessment:</w:t>
      </w:r>
      <w:r>
        <w:t xml:space="preserve"> </w:t>
      </w:r>
      <w:r>
        <w:t xml:space="preserve">Initial evaluations will be conducted to establish a baseline for each engineer's performance.</w:t>
      </w:r>
    </w:p>
    <w:p>
      <w:pPr>
        <w:numPr>
          <w:ilvl w:val="0"/>
          <w:numId w:val="1002"/>
        </w:numPr>
        <w:pStyle w:val="Compact"/>
      </w:pPr>
      <w:r>
        <w:rPr>
          <w:bCs/>
          <w:b/>
        </w:rPr>
        <w:t xml:space="preserve">Operational Monitoring:</w:t>
      </w:r>
      <w:r>
        <w:t xml:space="preserve"> </w:t>
      </w:r>
      <w:r>
        <w:t xml:space="preserve">Engineers will be monitored during routine operations to assess their technical skills and adherence to protocols.</w:t>
      </w:r>
    </w:p>
    <w:p>
      <w:pPr>
        <w:numPr>
          <w:ilvl w:val="0"/>
          <w:numId w:val="1002"/>
        </w:numPr>
        <w:pStyle w:val="Compact"/>
      </w:pPr>
      <w:r>
        <w:rPr>
          <w:bCs/>
          <w:b/>
        </w:rPr>
        <w:t xml:space="preserve">Emergency Drills:</w:t>
      </w:r>
      <w:r>
        <w:t xml:space="preserve"> </w:t>
      </w:r>
      <w:r>
        <w:t xml:space="preserve">Simulated emergency scenarios will be conducted to evaluate response times and decision-making under pressure.</w:t>
      </w:r>
    </w:p>
    <w:p>
      <w:pPr>
        <w:numPr>
          <w:ilvl w:val="0"/>
          <w:numId w:val="1002"/>
        </w:numPr>
        <w:pStyle w:val="Compact"/>
      </w:pPr>
      <w:r>
        <w:rPr>
          <w:bCs/>
          <w:b/>
        </w:rPr>
        <w:t xml:space="preserve">Compliance Checks:</w:t>
      </w:r>
      <w:r>
        <w:t xml:space="preserve"> </w:t>
      </w:r>
      <w:r>
        <w:t xml:space="preserve">Regular inspections will be carried out to ensure compliance with safety and environmental regulations.</w:t>
      </w:r>
    </w:p>
    <w:p>
      <w:pPr>
        <w:numPr>
          <w:ilvl w:val="0"/>
          <w:numId w:val="1002"/>
        </w:numPr>
        <w:pStyle w:val="Compact"/>
      </w:pPr>
      <w:r>
        <w:rPr>
          <w:bCs/>
          <w:b/>
        </w:rPr>
        <w:t xml:space="preserve">Feedback and Analysis:</w:t>
      </w:r>
      <w:r>
        <w:t xml:space="preserve"> </w:t>
      </w:r>
      <w:r>
        <w:t xml:space="preserve">Data collected will be analyzed to identify trends and areas for improvement.</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Diagnostic Tools</w:t>
            </w:r>
          </w:p>
        </w:tc>
        <w:tc>
          <w:tcPr/>
          <w:p>
            <w:pPr>
              <w:pStyle w:val="Compact"/>
              <w:jc w:val="left"/>
            </w:pPr>
            <w:r>
              <w:t xml:space="preserve">For machinery assessment</w:t>
            </w:r>
          </w:p>
        </w:tc>
        <w:tc>
          <w:tcPr/>
          <w:p>
            <w:pPr>
              <w:pStyle w:val="Compact"/>
              <w:jc w:val="left"/>
            </w:pPr>
            <w:r>
              <w:t xml:space="preserve">10 sets</w:t>
            </w:r>
          </w:p>
        </w:tc>
      </w:tr>
      <w:tr>
        <w:tc>
          <w:tcPr/>
          <w:p>
            <w:pPr>
              <w:pStyle w:val="Compact"/>
              <w:jc w:val="left"/>
            </w:pPr>
            <w:r>
              <w:t xml:space="preserve">Safety Gear</w:t>
            </w:r>
          </w:p>
        </w:tc>
        <w:tc>
          <w:tcPr/>
          <w:p>
            <w:pPr>
              <w:pStyle w:val="Compact"/>
              <w:jc w:val="left"/>
            </w:pPr>
            <w:r>
              <w:t xml:space="preserve">PPE for engineers</w:t>
            </w:r>
          </w:p>
        </w:tc>
        <w:tc>
          <w:tcPr/>
          <w:p>
            <w:pPr>
              <w:pStyle w:val="Compact"/>
              <w:jc w:val="left"/>
            </w:pPr>
            <w:r>
              <w:t xml:space="preserve">20 sets</w:t>
            </w:r>
          </w:p>
        </w:tc>
      </w:tr>
      <w:tr>
        <w:tc>
          <w:tcPr/>
          <w:p>
            <w:pPr>
              <w:pStyle w:val="Compact"/>
              <w:jc w:val="left"/>
            </w:pPr>
            <w:r>
              <w:t xml:space="preserve">Communication Devices</w:t>
            </w:r>
          </w:p>
        </w:tc>
        <w:tc>
          <w:tcPr/>
          <w:p>
            <w:pPr>
              <w:pStyle w:val="Compact"/>
              <w:jc w:val="left"/>
            </w:pPr>
            <w:r>
              <w:t xml:space="preserve">For coordination during drills</w:t>
            </w:r>
          </w:p>
        </w:tc>
        <w:tc>
          <w:tcPr/>
          <w:p>
            <w:pPr>
              <w:pStyle w:val="Compact"/>
              <w:jc w:val="left"/>
            </w:pPr>
            <w:r>
              <w:t xml:space="preserve">15 units</w:t>
            </w:r>
          </w:p>
        </w:tc>
      </w:tr>
      <w:tr>
        <w:tc>
          <w:tcPr/>
          <w:p>
            <w:pPr>
              <w:pStyle w:val="Compact"/>
              <w:jc w:val="left"/>
            </w:pPr>
            <w:r>
              <w:t xml:space="preserve">Recording Equipment</w:t>
            </w:r>
          </w:p>
        </w:tc>
        <w:tc>
          <w:tcPr/>
          <w:p>
            <w:pPr>
              <w:pStyle w:val="Compact"/>
              <w:jc w:val="left"/>
            </w:pPr>
            <w:r>
              <w:t xml:space="preserve">For data collection</w:t>
            </w:r>
          </w:p>
        </w:tc>
        <w:tc>
          <w:tcPr/>
          <w:p>
            <w:pPr>
              <w:pStyle w:val="Compact"/>
              <w:jc w:val="left"/>
            </w:pPr>
            <w:r>
              <w:t xml:space="preserve">5 units</w:t>
            </w:r>
          </w:p>
        </w:tc>
      </w:tr>
    </w:tbl>
    <w:p>
      <w:pPr>
        <w:pStyle w:val="BodyText"/>
      </w:pPr>
      <w:r>
        <w:t xml:space="preserve">6. Safety Considerations</w:t>
      </w:r>
    </w:p>
    <w:p>
      <w:pPr>
        <w:pStyle w:val="BodyText"/>
      </w:pPr>
      <w:r>
        <w:t xml:space="preserve">Safety is paramount during this experiment. All participants must adhere to the following safety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Follow established emergency procedures in case of an incident.</w:t>
      </w:r>
    </w:p>
    <w:p>
      <w:pPr>
        <w:numPr>
          <w:ilvl w:val="0"/>
          <w:numId w:val="1003"/>
        </w:numPr>
        <w:pStyle w:val="Compact"/>
      </w:pPr>
      <w:r>
        <w:t xml:space="preserve">Ensure all equipment is properly maintained and inspected before use.</w:t>
      </w:r>
    </w:p>
    <w:p>
      <w:pPr>
        <w:numPr>
          <w:ilvl w:val="0"/>
          <w:numId w:val="1003"/>
        </w:numPr>
        <w:pStyle w:val="Compact"/>
      </w:pPr>
      <w:r>
        <w:t xml:space="preserve">Maintain clear communication with the assessment team and vessel crew.</w:t>
      </w:r>
    </w:p>
    <w:p>
      <w:pPr>
        <w:pStyle w:val="FirstParagraph"/>
      </w:pPr>
      <w:r>
        <w:t xml:space="preserve">7. Data Collection and Analysis</w:t>
      </w:r>
    </w:p>
    <w:p>
      <w:pPr>
        <w:pStyle w:val="BodyText"/>
      </w:pPr>
      <w:r>
        <w:t xml:space="preserve">Data will be collected through direct observation, checklists, and interviews. Key performance indicators (KPIs) will include response times, accuracy of maintenance tasks, and compliance rates. Statistical analysis will be used to identify significant trends and correlations.</w:t>
      </w:r>
    </w:p>
    <w:p>
      <w:pPr>
        <w:pStyle w:val="BodyText"/>
      </w:pPr>
      <w:r>
        <w:t xml:space="preserve">8. Ethical Considerations</w:t>
      </w:r>
    </w:p>
    <w:p>
      <w:pPr>
        <w:pStyle w:val="BodyText"/>
      </w:pPr>
      <w:r>
        <w:t xml:space="preserve">All participants will provide informed consent before taking part in the experiment. Confidentiality will be maintained, and data will be used solely for the purposes of this assessment. Engineers will have the right to withdraw from the study at any time without penalty.</w:t>
      </w:r>
    </w:p>
    <w:p>
      <w:pPr>
        <w:pStyle w:val="BodyText"/>
      </w:pPr>
      <w:r>
        <w:t xml:space="preserve">9. Conclusion</w:t>
      </w:r>
    </w:p>
    <w:p>
      <w:pPr>
        <w:pStyle w:val="BodyText"/>
      </w:pPr>
      <w:r>
        <w:t xml:space="preserve">This experiment protocol aims to enhance the understanding of marine engineer performance in the unique context of Manila Bay. By identifying strengths and areas for improvement, the findings will contribute to better training programs and operational practices, ultimately improving safety and efficiency in Philippine maritime operations.</w:t>
      </w:r>
    </w:p>
    <w:p>
      <w:pPr>
        <w:pStyle w:val="BodyText"/>
      </w:pPr>
      <w:r>
        <w:t xml:space="preserve">For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Performance Assessment in Manila Bay</dc:title>
  <dc:creator/>
  <dc:language>en</dc:language>
  <cp:keywords/>
  <dcterms:created xsi:type="dcterms:W3CDTF">2026-10-10T03:32:58Z</dcterms:created>
  <dcterms:modified xsi:type="dcterms:W3CDTF">2026-10-10T03:32:58Z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