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Marine</w:t>
      </w:r>
      <w:r>
        <w:t xml:space="preserve"> </w:t>
      </w:r>
      <w:r>
        <w:t xml:space="preserve">Engineer</w:t>
      </w:r>
      <w:r>
        <w:t xml:space="preserve"> </w:t>
      </w:r>
      <w:r>
        <w:t xml:space="preserve">Operational</w:t>
      </w:r>
      <w:r>
        <w:t xml:space="preserve"> </w:t>
      </w:r>
      <w:r>
        <w:t xml:space="preserve">Assessment</w:t>
      </w:r>
      <w:r>
        <w:t xml:space="preserve"> </w:t>
      </w:r>
      <w:r>
        <w:t xml:space="preserve">in</w:t>
      </w:r>
      <w:r>
        <w:t xml:space="preserve"> </w:t>
      </w:r>
      <w:r>
        <w:t xml:space="preserve">Saudi</w:t>
      </w:r>
      <w:r>
        <w:t xml:space="preserve"> </w:t>
      </w:r>
      <w:r>
        <w:t xml:space="preserve">Arabia</w:t>
      </w:r>
      <w:r>
        <w:t xml:space="preserve"> </w:t>
      </w:r>
      <w:r>
        <w:t xml:space="preserve">Riyadh</w:t>
      </w:r>
    </w:p>
    <w:bookmarkStart w:id="32" w:name="X73b025c5cf37354c8a827775513c2fa3556532a"/>
    <w:p>
      <w:pPr>
        <w:pStyle w:val="Heading1"/>
      </w:pPr>
      <w:r>
        <w:t xml:space="preserve">Experiment Protocol: Marine Engineer Operational Assessment in Saudi Arabia Riyadh</w:t>
      </w:r>
    </w:p>
    <w:p>
      <w:pPr>
        <w:pStyle w:val="FirstParagraph"/>
      </w:pPr>
      <w:r>
        <w:rPr>
          <w:bCs/>
          <w:b/>
        </w:rPr>
        <w:t xml:space="preserve">Document ID:</w:t>
      </w:r>
      <w:r>
        <w:t xml:space="preserve"> </w:t>
      </w:r>
      <w:r>
        <w:t xml:space="preserve">ME-EXP-2024-RIY-001</w:t>
      </w:r>
    </w:p>
    <w:p>
      <w:pPr>
        <w:pStyle w:val="BodyText"/>
      </w:pPr>
      <w:r>
        <w:rPr>
          <w:bCs/>
          <w:b/>
        </w:rPr>
        <w:t xml:space="preserve">Location:</w:t>
      </w:r>
      <w:r>
        <w:t xml:space="preserve"> </w:t>
      </w:r>
      <w:r>
        <w:t xml:space="preserve">Riyadh, Saudi Arabia</w:t>
      </w:r>
    </w:p>
    <w:p>
      <w:pPr>
        <w:pStyle w:val="BodyText"/>
      </w:pPr>
      <w:r>
        <w:rPr>
          <w:bCs/>
          <w:b/>
        </w:rPr>
        <w:t xml:space="preserve">Subject:</w:t>
      </w:r>
      <w:r>
        <w:t xml:space="preserve"> </w:t>
      </w:r>
      <w:r>
        <w:t xml:space="preserve">Marine Engineer Performance Evaluation</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procedures for evaluating the technical competencies, safety awareness, and operational efficiency of Marine Engineers operating within the context of Saudi Arabia Riyadh. The primary objective is to assess the ability of Marine Engineers to maintain, troubleshoot, and optimize marine propulsion systems, auxiliary machinery, and environmental control systems under simulated conditions that reflect the operational challenges faced in the Red Sea and Arabian Gulf regions.</w:t>
      </w:r>
    </w:p>
    <w:p>
      <w:pPr>
        <w:pStyle w:val="BodyText"/>
      </w:pPr>
      <w:r>
        <w:t xml:space="preserve">The protocol is designed to ensure compliance with international maritime standards, including those set by the International Maritime Organization (IMO), while also aligning with the regulatory requirements of the Saudi Arabian General Authority of Civil Aviation (GACA) and the Saudi Maritime Authority (Maritime). The assessment will focus on the Marine Engineer's ability to perform critical tasks under pressure, adhere to safety protocols, and utilize advanced diagnostic tools.</w:t>
      </w:r>
    </w:p>
    <w:bookmarkEnd w:id="20"/>
    <w:bookmarkStart w:id="21" w:name="scope-and-applicability"/>
    <w:p>
      <w:pPr>
        <w:pStyle w:val="Heading2"/>
      </w:pPr>
      <w:r>
        <w:t xml:space="preserve">2. Scope and Applicability</w:t>
      </w:r>
    </w:p>
    <w:p>
      <w:pPr>
        <w:pStyle w:val="FirstParagraph"/>
      </w:pPr>
      <w:r>
        <w:t xml:space="preserve">This protocol applies to all Marine Engineers seeking certification or re-certification for operations in Saudi Arabia Riyadh. It covers both theoretical knowledge assessments and practical simulations. The scope includes:</w:t>
      </w:r>
    </w:p>
    <w:p>
      <w:pPr>
        <w:numPr>
          <w:ilvl w:val="0"/>
          <w:numId w:val="1001"/>
        </w:numPr>
        <w:pStyle w:val="Compact"/>
      </w:pPr>
      <w:r>
        <w:t xml:space="preserve">Propulsion system maintenance and troubleshooting.</w:t>
      </w:r>
    </w:p>
    <w:p>
      <w:pPr>
        <w:numPr>
          <w:ilvl w:val="0"/>
          <w:numId w:val="1001"/>
        </w:numPr>
        <w:pStyle w:val="Compact"/>
      </w:pPr>
      <w:r>
        <w:t xml:space="preserve">Electrical and electronic systems management.</w:t>
      </w:r>
    </w:p>
    <w:p>
      <w:pPr>
        <w:numPr>
          <w:ilvl w:val="0"/>
          <w:numId w:val="1001"/>
        </w:numPr>
        <w:pStyle w:val="Compact"/>
      </w:pPr>
      <w:r>
        <w:t xml:space="preserve">Environmental protection and pollution prevention measures.</w:t>
      </w:r>
    </w:p>
    <w:p>
      <w:pPr>
        <w:numPr>
          <w:ilvl w:val="0"/>
          <w:numId w:val="1001"/>
        </w:numPr>
        <w:pStyle w:val="Compact"/>
      </w:pPr>
      <w:r>
        <w:t xml:space="preserve">Emergency response and safety procedures.</w:t>
      </w:r>
    </w:p>
    <w:p>
      <w:pPr>
        <w:numPr>
          <w:ilvl w:val="0"/>
          <w:numId w:val="1001"/>
        </w:numPr>
        <w:pStyle w:val="Compact"/>
      </w:pPr>
      <w:r>
        <w:t xml:space="preserve">Compliance with Saudi Arabian maritime regulations.</w:t>
      </w:r>
    </w:p>
    <w:bookmarkEnd w:id="21"/>
    <w:bookmarkStart w:id="24" w:name="experimental-setup"/>
    <w:p>
      <w:pPr>
        <w:pStyle w:val="Heading2"/>
      </w:pPr>
      <w:r>
        <w:t xml:space="preserve">3. Experimental Setup</w:t>
      </w:r>
    </w:p>
    <w:bookmarkStart w:id="22" w:name="location-and-facilities"/>
    <w:p>
      <w:pPr>
        <w:pStyle w:val="Heading3"/>
      </w:pPr>
      <w:r>
        <w:t xml:space="preserve">3.1 Location and Facilities</w:t>
      </w:r>
    </w:p>
    <w:p>
      <w:pPr>
        <w:pStyle w:val="FirstParagraph"/>
      </w:pPr>
      <w:r>
        <w:t xml:space="preserve">The experiment will be conducted at a designated maritime training facility in Riyadh, Saudi Arabia. The facility is equipped with state-of-the-art simulators that replicate various marine environments, including the Red Sea and Arabian Gulf. The simulators are designed to mimic real-world conditions, including weather patterns, sea states, and operational challenges.</w:t>
      </w:r>
    </w:p>
    <w:bookmarkEnd w:id="22"/>
    <w:bookmarkStart w:id="23" w:name="equipment-and-tools"/>
    <w:p>
      <w:pPr>
        <w:pStyle w:val="Heading3"/>
      </w:pPr>
      <w:r>
        <w:t xml:space="preserve">3.2 Equipment and Tools</w:t>
      </w:r>
    </w:p>
    <w:p>
      <w:pPr>
        <w:pStyle w:val="FirstParagraph"/>
      </w:pPr>
      <w:r>
        <w:t xml:space="preserve">The following equipment and tools will be used during the experiment:</w:t>
      </w:r>
    </w:p>
    <w:p>
      <w:pPr>
        <w:numPr>
          <w:ilvl w:val="0"/>
          <w:numId w:val="1002"/>
        </w:numPr>
        <w:pStyle w:val="Compact"/>
      </w:pPr>
      <w:r>
        <w:t xml:space="preserve">Marine propulsion system simulators.</w:t>
      </w:r>
    </w:p>
    <w:p>
      <w:pPr>
        <w:numPr>
          <w:ilvl w:val="0"/>
          <w:numId w:val="1002"/>
        </w:numPr>
        <w:pStyle w:val="Compact"/>
      </w:pPr>
      <w:r>
        <w:t xml:space="preserve">Electrical and electronic diagnostic tools.</w:t>
      </w:r>
    </w:p>
    <w:p>
      <w:pPr>
        <w:numPr>
          <w:ilvl w:val="0"/>
          <w:numId w:val="1002"/>
        </w:numPr>
        <w:pStyle w:val="Compact"/>
      </w:pPr>
      <w:r>
        <w:t xml:space="preserve">Environmental monitoring systems.</w:t>
      </w:r>
    </w:p>
    <w:p>
      <w:pPr>
        <w:numPr>
          <w:ilvl w:val="0"/>
          <w:numId w:val="1002"/>
        </w:numPr>
        <w:pStyle w:val="Compact"/>
      </w:pPr>
      <w:r>
        <w:t xml:space="preserve">Safety equipment, including personal protective equipment (PPE).</w:t>
      </w:r>
    </w:p>
    <w:p>
      <w:pPr>
        <w:numPr>
          <w:ilvl w:val="0"/>
          <w:numId w:val="1002"/>
        </w:numPr>
        <w:pStyle w:val="Compact"/>
      </w:pPr>
      <w:r>
        <w:t xml:space="preserve">Communication devices for coordination with the bridge team.</w:t>
      </w:r>
    </w:p>
    <w:bookmarkEnd w:id="23"/>
    <w:bookmarkEnd w:id="24"/>
    <w:bookmarkStart w:id="28" w:name="procedure"/>
    <w:p>
      <w:pPr>
        <w:pStyle w:val="Heading2"/>
      </w:pPr>
      <w:r>
        <w:t xml:space="preserve">4. Procedure</w:t>
      </w:r>
    </w:p>
    <w:bookmarkStart w:id="25" w:name="pre-experiment-preparation"/>
    <w:p>
      <w:pPr>
        <w:pStyle w:val="Heading3"/>
      </w:pPr>
      <w:r>
        <w:t xml:space="preserve">4.1 Pre-Experiment Preparation</w:t>
      </w:r>
    </w:p>
    <w:p>
      <w:pPr>
        <w:pStyle w:val="FirstParagraph"/>
      </w:pPr>
      <w:r>
        <w:t xml:space="preserve">Before the experiment begins, all Marine Engineers must complete a pre-assessment questionnaire to evaluate their theoretical knowledge. This questionnaire will cover topics such as marine engineering principles, safety regulations, and environmental protection measures. Additionally, participants must undergo a brief orientation session to familiarize themselves with the experimental setup and procedures.</w:t>
      </w:r>
    </w:p>
    <w:bookmarkEnd w:id="25"/>
    <w:bookmarkStart w:id="26" w:name="simulation-scenarios"/>
    <w:p>
      <w:pPr>
        <w:pStyle w:val="Heading3"/>
      </w:pPr>
      <w:r>
        <w:t xml:space="preserve">4.2 Simulation Scenarios</w:t>
      </w:r>
    </w:p>
    <w:p>
      <w:pPr>
        <w:pStyle w:val="FirstParagraph"/>
      </w:pPr>
      <w:r>
        <w:t xml:space="preserve">The experiment will consist of several simulation scenarios designed to test the Marine Engineer's skills in different areas. Each scenario will be conducted in a controlled environment, with observers recording the participant's performance. The scenarios include:</w:t>
      </w:r>
    </w:p>
    <w:p>
      <w:pPr>
        <w:numPr>
          <w:ilvl w:val="0"/>
          <w:numId w:val="1003"/>
        </w:numPr>
        <w:pStyle w:val="Compact"/>
      </w:pPr>
      <w:r>
        <w:rPr>
          <w:bCs/>
          <w:b/>
        </w:rPr>
        <w:t xml:space="preserve">Scenario 1:</w:t>
      </w:r>
      <w:r>
        <w:t xml:space="preserve"> </w:t>
      </w:r>
      <w:r>
        <w:t xml:space="preserve">Propulsion system failure during heavy weather conditions.</w:t>
      </w:r>
    </w:p>
    <w:p>
      <w:pPr>
        <w:numPr>
          <w:ilvl w:val="0"/>
          <w:numId w:val="1003"/>
        </w:numPr>
        <w:pStyle w:val="Compact"/>
      </w:pPr>
      <w:r>
        <w:rPr>
          <w:bCs/>
          <w:b/>
        </w:rPr>
        <w:t xml:space="preserve">Scenario 2:</w:t>
      </w:r>
      <w:r>
        <w:t xml:space="preserve"> </w:t>
      </w:r>
      <w:r>
        <w:t xml:space="preserve">Electrical system malfunction affecting navigation and communication.</w:t>
      </w:r>
    </w:p>
    <w:p>
      <w:pPr>
        <w:numPr>
          <w:ilvl w:val="0"/>
          <w:numId w:val="1003"/>
        </w:numPr>
        <w:pStyle w:val="Compact"/>
      </w:pPr>
      <w:r>
        <w:rPr>
          <w:bCs/>
          <w:b/>
        </w:rPr>
        <w:t xml:space="preserve">Scenario 3:</w:t>
      </w:r>
      <w:r>
        <w:t xml:space="preserve"> </w:t>
      </w:r>
      <w:r>
        <w:t xml:space="preserve">Oil spill response and containment procedures.</w:t>
      </w:r>
    </w:p>
    <w:p>
      <w:pPr>
        <w:numPr>
          <w:ilvl w:val="0"/>
          <w:numId w:val="1003"/>
        </w:numPr>
        <w:pStyle w:val="Compact"/>
      </w:pPr>
      <w:r>
        <w:rPr>
          <w:bCs/>
          <w:b/>
        </w:rPr>
        <w:t xml:space="preserve">Scenario 4:</w:t>
      </w:r>
      <w:r>
        <w:t xml:space="preserve"> </w:t>
      </w:r>
      <w:r>
        <w:t xml:space="preserve">Emergency shutdown and restart of auxiliary machinery.</w:t>
      </w:r>
    </w:p>
    <w:bookmarkEnd w:id="26"/>
    <w:bookmarkStart w:id="27" w:name="data-collection"/>
    <w:p>
      <w:pPr>
        <w:pStyle w:val="Heading3"/>
      </w:pPr>
      <w:r>
        <w:t xml:space="preserve">4.3 Data Collection</w:t>
      </w:r>
    </w:p>
    <w:p>
      <w:pPr>
        <w:pStyle w:val="FirstParagraph"/>
      </w:pPr>
      <w:r>
        <w:t xml:space="preserve">During each scenario, data will be collected on the Marine Engineer's decision-making process, technical skills, and adherence to safety protocols. Observers will use standardized checklists to evaluate performance, and video recordings will be made for further analysis.</w:t>
      </w:r>
    </w:p>
    <w:bookmarkEnd w:id="27"/>
    <w:bookmarkEnd w:id="28"/>
    <w:bookmarkStart w:id="29" w:name="safety-considerations"/>
    <w:p>
      <w:pPr>
        <w:pStyle w:val="Heading2"/>
      </w:pPr>
      <w:r>
        <w:t xml:space="preserve">5. Safety Considerations</w:t>
      </w:r>
    </w:p>
    <w:p>
      <w:pPr>
        <w:pStyle w:val="FirstParagraph"/>
      </w:pPr>
      <w:r>
        <w:t xml:space="preserve">Safety is a paramount concern in this experiment. All participants must adhere to the following safety guidelines:</w:t>
      </w:r>
    </w:p>
    <w:p>
      <w:pPr>
        <w:numPr>
          <w:ilvl w:val="0"/>
          <w:numId w:val="1004"/>
        </w:numPr>
        <w:pStyle w:val="Compact"/>
      </w:pPr>
      <w:r>
        <w:t xml:space="preserve">Wear appropriate personal protective equipment (PPE) at all times.</w:t>
      </w:r>
    </w:p>
    <w:p>
      <w:pPr>
        <w:numPr>
          <w:ilvl w:val="0"/>
          <w:numId w:val="1004"/>
        </w:numPr>
        <w:pStyle w:val="Compact"/>
      </w:pPr>
      <w:r>
        <w:t xml:space="preserve">Follow all instructions provided by the experiment supervisors.</w:t>
      </w:r>
    </w:p>
    <w:p>
      <w:pPr>
        <w:numPr>
          <w:ilvl w:val="0"/>
          <w:numId w:val="1004"/>
        </w:numPr>
        <w:pStyle w:val="Compact"/>
      </w:pPr>
      <w:r>
        <w:t xml:space="preserve">Report any hazards or unsafe conditions immediately.</w:t>
      </w:r>
    </w:p>
    <w:p>
      <w:pPr>
        <w:numPr>
          <w:ilvl w:val="0"/>
          <w:numId w:val="1004"/>
        </w:numPr>
        <w:pStyle w:val="Compact"/>
      </w:pPr>
      <w:r>
        <w:t xml:space="preserve">Ensure that all equipment is used correctly and maintained in good condition.</w:t>
      </w:r>
    </w:p>
    <w:bookmarkEnd w:id="29"/>
    <w:bookmarkStart w:id="30" w:name="data-analysis-and-reporting"/>
    <w:p>
      <w:pPr>
        <w:pStyle w:val="Heading2"/>
      </w:pPr>
      <w:r>
        <w:t xml:space="preserve">6. Data Analysis and Reporting</w:t>
      </w:r>
    </w:p>
    <w:p>
      <w:pPr>
        <w:pStyle w:val="FirstParagraph"/>
      </w:pPr>
      <w:r>
        <w:t xml:space="preserve">After the completion of all simulation scenarios, the collected data will be analyzed to determine the Marine Engineer's overall performance. The analysis will include:</w:t>
      </w:r>
    </w:p>
    <w:p>
      <w:pPr>
        <w:numPr>
          <w:ilvl w:val="0"/>
          <w:numId w:val="1005"/>
        </w:numPr>
        <w:pStyle w:val="Compact"/>
      </w:pPr>
      <w:r>
        <w:t xml:space="preserve">Evaluation of technical skills and knowledge.</w:t>
      </w:r>
    </w:p>
    <w:p>
      <w:pPr>
        <w:numPr>
          <w:ilvl w:val="0"/>
          <w:numId w:val="1005"/>
        </w:numPr>
        <w:pStyle w:val="Compact"/>
      </w:pPr>
      <w:r>
        <w:t xml:space="preserve">Assessment of decision-making and problem-solving abilities.</w:t>
      </w:r>
    </w:p>
    <w:p>
      <w:pPr>
        <w:numPr>
          <w:ilvl w:val="0"/>
          <w:numId w:val="1005"/>
        </w:numPr>
        <w:pStyle w:val="Compact"/>
      </w:pPr>
      <w:r>
        <w:t xml:space="preserve">Review of adherence to safety protocols and environmental regulations.</w:t>
      </w:r>
    </w:p>
    <w:p>
      <w:pPr>
        <w:pStyle w:val="FirstParagraph"/>
      </w:pPr>
      <w:r>
        <w:t xml:space="preserve">A detailed report will be generated for each participant, highlighting areas of strength and areas for improvement. The report will also include recommendations for further training or certification.</w:t>
      </w:r>
    </w:p>
    <w:bookmarkEnd w:id="30"/>
    <w:bookmarkStart w:id="31" w:name="conclusion"/>
    <w:p>
      <w:pPr>
        <w:pStyle w:val="Heading2"/>
      </w:pPr>
      <w:r>
        <w:t xml:space="preserve">7. Conclusion</w:t>
      </w:r>
    </w:p>
    <w:p>
      <w:pPr>
        <w:pStyle w:val="FirstParagraph"/>
      </w:pPr>
      <w:r>
        <w:t xml:space="preserve">This Experiment Protocol provides a comprehensive framework for assessing the competencies of Marine Engineers in Saudi Arabia Riyadh. By simulating real-world operational challenges, the protocol ensures that Marine Engineers are well-prepared to handle the demands of modern maritime operations. The results of this assessment will contribute to the overall safety and efficiency of maritime operations in the region, aligning with the strategic goals of Saudi Arabia's maritime industry.</w:t>
      </w:r>
    </w:p>
    <w:bookmarkEnd w:id="31"/>
    <w:p>
      <w:pPr>
        <w:pStyle w:val="BodyText"/>
      </w:pPr>
      <w:r>
        <w:t xml:space="preserve">For further information, please contact the Saudi Maritime Authority (Maritime) or the designated maritime training facility in Riyadh.</w:t>
      </w:r>
    </w:p>
    <w:p>
      <w:pPr>
        <w:pStyle w:val="BodyText"/>
      </w:pPr>
      <w:r>
        <w:t xml:space="preserve">© 2023 Saudi Arabia Riyadh Maritime Training Facility. All rights reserved.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Marine Engineer Operational Assessment in Saudi Arabia Riyadh</dc:title>
  <dc:creator/>
  <dc:language>en</dc:language>
  <cp:keywords/>
  <dcterms:created xsi:type="dcterms:W3CDTF">2026-10-10T01:12:54Z</dcterms:created>
  <dcterms:modified xsi:type="dcterms:W3CDTF">2026-10-10T01:12:54Z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