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Marine Engineer Training and Simulation in South Africa Johannesburg</w:t>
      </w:r>
    </w:p>
    <w:p>
      <w:pPr>
        <w:pStyle w:val="BodyText"/>
      </w:pPr>
      <w:r>
        <w:rPr>
          <w:bCs/>
          <w:b/>
        </w:rPr>
        <w:t xml:space="preserve">Location:</w:t>
      </w:r>
      <w:r>
        <w:t xml:space="preserve"> </w:t>
      </w:r>
      <w:r>
        <w:t xml:space="preserve">Johannesburg, Gauteng, South Africa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conducting a comprehensive training and simulation exercise for Marine Engineers in South Africa Johannesburg. The primary objective is to enhance the technical skills and operational readiness of Marine Engineers through realistic simulations and hands-on training. This protocol is designed to align with international maritime standards and local regulations in South Africa.</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simulate real-world scenarios that Marine Engineers may encounter at sea.</w:t>
      </w:r>
    </w:p>
    <w:p>
      <w:pPr>
        <w:numPr>
          <w:ilvl w:val="0"/>
          <w:numId w:val="1001"/>
        </w:numPr>
        <w:pStyle w:val="Compact"/>
      </w:pPr>
      <w:r>
        <w:t xml:space="preserve">To evaluate the effectiveness of current training methods for Marine Engineers in South Africa Johannesburg.</w:t>
      </w:r>
    </w:p>
    <w:p>
      <w:pPr>
        <w:numPr>
          <w:ilvl w:val="0"/>
          <w:numId w:val="1001"/>
        </w:numPr>
        <w:pStyle w:val="Compact"/>
      </w:pPr>
      <w:r>
        <w:t xml:space="preserve">To identify areas for improvement in the training curriculum.</w:t>
      </w:r>
    </w:p>
    <w:p>
      <w:pPr>
        <w:numPr>
          <w:ilvl w:val="0"/>
          <w:numId w:val="1001"/>
        </w:numPr>
        <w:pStyle w:val="Compact"/>
      </w:pPr>
      <w:r>
        <w:t xml:space="preserve">To ensure compliance with South African maritime regulations and international standards.</w:t>
      </w:r>
    </w:p>
    <w:p>
      <w:pPr>
        <w:pStyle w:val="FirstParagraph"/>
      </w:pPr>
      <w:r>
        <w:t xml:space="preserve">3. Scope</w:t>
      </w:r>
    </w:p>
    <w:p>
      <w:pPr>
        <w:pStyle w:val="BodyText"/>
      </w:pPr>
      <w:r>
        <w:t xml:space="preserve">This protocol applies to all Marine Engineers participating in the training program in South Africa Johannesburg. It covers the following aspects:</w:t>
      </w:r>
    </w:p>
    <w:p>
      <w:pPr>
        <w:numPr>
          <w:ilvl w:val="0"/>
          <w:numId w:val="1002"/>
        </w:numPr>
        <w:pStyle w:val="Compact"/>
      </w:pPr>
      <w:r>
        <w:t xml:space="preserve">Simulation of engine room operations.</w:t>
      </w:r>
    </w:p>
    <w:p>
      <w:pPr>
        <w:numPr>
          <w:ilvl w:val="0"/>
          <w:numId w:val="1002"/>
        </w:numPr>
        <w:pStyle w:val="Compact"/>
      </w:pPr>
      <w:r>
        <w:t xml:space="preserve">Emergency response procedures.</w:t>
      </w:r>
    </w:p>
    <w:p>
      <w:pPr>
        <w:numPr>
          <w:ilvl w:val="0"/>
          <w:numId w:val="1002"/>
        </w:numPr>
        <w:pStyle w:val="Compact"/>
      </w:pPr>
      <w:r>
        <w:t xml:space="preserve">Maintenance and repair techniques.</w:t>
      </w:r>
    </w:p>
    <w:p>
      <w:pPr>
        <w:numPr>
          <w:ilvl w:val="0"/>
          <w:numId w:val="1002"/>
        </w:numPr>
        <w:pStyle w:val="Compact"/>
      </w:pPr>
      <w:r>
        <w:t xml:space="preserve">Environmental protection measures.</w:t>
      </w:r>
    </w:p>
    <w:p>
      <w:pPr>
        <w:pStyle w:val="FirstParagraph"/>
      </w:pPr>
      <w:r>
        <w:t xml:space="preserve">4. Methodology</w:t>
      </w:r>
    </w:p>
    <w:p>
      <w:pPr>
        <w:pStyle w:val="BodyText"/>
      </w:pPr>
      <w:r>
        <w:t xml:space="preserve">The experiment will be conducted in three phases:</w:t>
      </w:r>
    </w:p>
    <w:bookmarkStart w:id="21" w:name="phase-1-preparation"/>
    <w:p>
      <w:pPr>
        <w:pStyle w:val="Heading3"/>
      </w:pPr>
      <w:r>
        <w:t xml:space="preserve">4.1 Phase 1: Preparation</w:t>
      </w:r>
    </w:p>
    <w:p>
      <w:pPr>
        <w:pStyle w:val="FirstParagraph"/>
      </w:pPr>
      <w:r>
        <w:t xml:space="preserve">During this phase, the training facility in South Africa Johannesburg will be set up with the necessary equipment and software for simulations. Marine Engineers will be briefed on the objectives and procedures of the experiment.</w:t>
      </w:r>
    </w:p>
    <w:bookmarkEnd w:id="21"/>
    <w:bookmarkStart w:id="22" w:name="phase-2-execution"/>
    <w:p>
      <w:pPr>
        <w:pStyle w:val="Heading3"/>
      </w:pPr>
      <w:r>
        <w:t xml:space="preserve">4.2 Phase 2: Execution</w:t>
      </w:r>
    </w:p>
    <w:p>
      <w:pPr>
        <w:pStyle w:val="FirstParagraph"/>
      </w:pPr>
      <w:r>
        <w:t xml:space="preserve">In this phase, Marine Engineers will participate in various simulations, including:</w:t>
      </w:r>
    </w:p>
    <w:p>
      <w:pPr>
        <w:numPr>
          <w:ilvl w:val="0"/>
          <w:numId w:val="1003"/>
        </w:numPr>
        <w:pStyle w:val="Compact"/>
      </w:pPr>
      <w:r>
        <w:t xml:space="preserve">Normal engine room operations.</w:t>
      </w:r>
    </w:p>
    <w:p>
      <w:pPr>
        <w:numPr>
          <w:ilvl w:val="0"/>
          <w:numId w:val="1003"/>
        </w:numPr>
        <w:pStyle w:val="Compact"/>
      </w:pPr>
      <w:r>
        <w:t xml:space="preserve">Emergency scenarios such as engine failure, fire, and flooding.</w:t>
      </w:r>
    </w:p>
    <w:p>
      <w:pPr>
        <w:numPr>
          <w:ilvl w:val="0"/>
          <w:numId w:val="1003"/>
        </w:numPr>
        <w:pStyle w:val="Compact"/>
      </w:pPr>
      <w:r>
        <w:t xml:space="preserve">Maintenance and repair tasks.</w:t>
      </w:r>
    </w:p>
    <w:p>
      <w:pPr>
        <w:pStyle w:val="FirstParagraph"/>
      </w:pPr>
      <w:r>
        <w:t xml:space="preserve">Each simulation will be recorded and evaluated by trained assessors.</w:t>
      </w:r>
    </w:p>
    <w:bookmarkEnd w:id="22"/>
    <w:bookmarkStart w:id="23" w:name="phase-3-evaluation"/>
    <w:p>
      <w:pPr>
        <w:pStyle w:val="Heading3"/>
      </w:pPr>
      <w:r>
        <w:t xml:space="preserve">4.3 Phase 3: Evaluation</w:t>
      </w:r>
    </w:p>
    <w:p>
      <w:pPr>
        <w:pStyle w:val="FirstParagraph"/>
      </w:pPr>
      <w:r>
        <w:t xml:space="preserve">After the simulations, the data collected will be analyzed to assess the performance of the Marine Engineers. Feedback will be provided to participants, and recommendations for improving the training program will be made.</w:t>
      </w:r>
    </w:p>
    <w:bookmarkEnd w:id="23"/>
    <w:p>
      <w:pPr>
        <w:pStyle w:val="BodyText"/>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Engine Simulator</w:t>
            </w:r>
          </w:p>
        </w:tc>
        <w:tc>
          <w:tcPr/>
          <w:p>
            <w:pPr>
              <w:pStyle w:val="Compact"/>
              <w:jc w:val="left"/>
            </w:pPr>
            <w:r>
              <w:t xml:space="preserve">High-fidelity simulator for engine room operations</w:t>
            </w:r>
          </w:p>
        </w:tc>
        <w:tc>
          <w:tcPr/>
          <w:p>
            <w:pPr>
              <w:pStyle w:val="Compact"/>
              <w:jc w:val="left"/>
            </w:pPr>
            <w:r>
              <w:t xml:space="preserve">2</w:t>
            </w:r>
          </w:p>
        </w:tc>
      </w:tr>
      <w:tr>
        <w:tc>
          <w:tcPr/>
          <w:p>
            <w:pPr>
              <w:pStyle w:val="Compact"/>
              <w:jc w:val="left"/>
            </w:pPr>
            <w:r>
              <w:t xml:space="preserve">Emergency Response Kits</w:t>
            </w:r>
          </w:p>
        </w:tc>
        <w:tc>
          <w:tcPr/>
          <w:p>
            <w:pPr>
              <w:pStyle w:val="Compact"/>
              <w:jc w:val="left"/>
            </w:pPr>
            <w:r>
              <w:t xml:space="preserve">Kits for fire, flooding, and other emergencies</w:t>
            </w:r>
          </w:p>
        </w:tc>
        <w:tc>
          <w:tcPr/>
          <w:p>
            <w:pPr>
              <w:pStyle w:val="Compact"/>
              <w:jc w:val="left"/>
            </w:pPr>
            <w:r>
              <w:t xml:space="preserve">10</w:t>
            </w:r>
          </w:p>
        </w:tc>
      </w:tr>
      <w:tr>
        <w:tc>
          <w:tcPr/>
          <w:p>
            <w:pPr>
              <w:pStyle w:val="Compact"/>
              <w:jc w:val="left"/>
            </w:pPr>
            <w:r>
              <w:t xml:space="preserve">Maintenance Tools</w:t>
            </w:r>
          </w:p>
        </w:tc>
        <w:tc>
          <w:tcPr/>
          <w:p>
            <w:pPr>
              <w:pStyle w:val="Compact"/>
              <w:jc w:val="left"/>
            </w:pPr>
            <w:r>
              <w:t xml:space="preserve">Standard tools for engine maintenance and repair</w:t>
            </w:r>
          </w:p>
        </w:tc>
        <w:tc>
          <w:tcPr/>
          <w:p>
            <w:pPr>
              <w:pStyle w:val="Compact"/>
              <w:jc w:val="left"/>
            </w:pPr>
            <w:r>
              <w:t xml:space="preserve">5 sets</w:t>
            </w:r>
          </w:p>
        </w:tc>
      </w:tr>
      <w:tr>
        <w:tc>
          <w:tcPr/>
          <w:p>
            <w:pPr>
              <w:pStyle w:val="Compact"/>
              <w:jc w:val="left"/>
            </w:pPr>
            <w:r>
              <w:t xml:space="preserve">Recording Equipment</w:t>
            </w:r>
          </w:p>
        </w:tc>
        <w:tc>
          <w:tcPr/>
          <w:p>
            <w:pPr>
              <w:pStyle w:val="Compact"/>
              <w:jc w:val="left"/>
            </w:pPr>
            <w:r>
              <w:t xml:space="preserve">Cameras and audio recorders for documentation</w:t>
            </w:r>
          </w:p>
        </w:tc>
        <w:tc>
          <w:tcPr/>
          <w:p>
            <w:pPr>
              <w:pStyle w:val="Compact"/>
              <w:jc w:val="left"/>
            </w:pPr>
            <w:r>
              <w:t xml:space="preserve">5</w:t>
            </w:r>
          </w:p>
        </w:tc>
      </w:tr>
    </w:tbl>
    <w:p>
      <w:pPr>
        <w:pStyle w:val="BodyText"/>
      </w:pPr>
      <w:r>
        <w:t xml:space="preserve">6. Safety Procedures</w:t>
      </w:r>
    </w:p>
    <w:p>
      <w:pPr>
        <w:pStyle w:val="BodyText"/>
      </w:pPr>
      <w:r>
        <w:t xml:space="preserve">Safety is a top priority in this experiment. The following procedures will be followed:</w:t>
      </w:r>
    </w:p>
    <w:p>
      <w:pPr>
        <w:numPr>
          <w:ilvl w:val="0"/>
          <w:numId w:val="1004"/>
        </w:numPr>
        <w:pStyle w:val="Compact"/>
      </w:pPr>
      <w:r>
        <w:t xml:space="preserve">All participants must wear appropriate personal protective equipment (PPE).</w:t>
      </w:r>
    </w:p>
    <w:p>
      <w:pPr>
        <w:numPr>
          <w:ilvl w:val="0"/>
          <w:numId w:val="1004"/>
        </w:numPr>
        <w:pStyle w:val="Compact"/>
      </w:pPr>
      <w:r>
        <w:t xml:space="preserve">Emergency exits and first aid stations will be clearly marked.</w:t>
      </w:r>
    </w:p>
    <w:p>
      <w:pPr>
        <w:numPr>
          <w:ilvl w:val="0"/>
          <w:numId w:val="1004"/>
        </w:numPr>
        <w:pStyle w:val="Compact"/>
      </w:pPr>
      <w:r>
        <w:t xml:space="preserve">A safety officer will be present at all times to monitor the simulations.</w:t>
      </w:r>
    </w:p>
    <w:p>
      <w:pPr>
        <w:numPr>
          <w:ilvl w:val="0"/>
          <w:numId w:val="1004"/>
        </w:numPr>
        <w:pStyle w:val="Compact"/>
      </w:pPr>
      <w:r>
        <w:t xml:space="preserve">Regular safety briefings will be conducted before each simulation.</w:t>
      </w:r>
    </w:p>
    <w:p>
      <w:pPr>
        <w:pStyle w:val="FirstParagraph"/>
      </w:pPr>
      <w:r>
        <w:t xml:space="preserve">7. Data Collection and Analysis</w:t>
      </w:r>
    </w:p>
    <w:p>
      <w:pPr>
        <w:pStyle w:val="BodyText"/>
      </w:pPr>
      <w:r>
        <w:t xml:space="preserve">Data will be collected through:</w:t>
      </w:r>
    </w:p>
    <w:p>
      <w:pPr>
        <w:numPr>
          <w:ilvl w:val="0"/>
          <w:numId w:val="1005"/>
        </w:numPr>
        <w:pStyle w:val="Compact"/>
      </w:pPr>
      <w:r>
        <w:t xml:space="preserve">Video and audio recordings of simulations.</w:t>
      </w:r>
    </w:p>
    <w:p>
      <w:pPr>
        <w:numPr>
          <w:ilvl w:val="0"/>
          <w:numId w:val="1005"/>
        </w:numPr>
        <w:pStyle w:val="Compact"/>
      </w:pPr>
      <w:r>
        <w:t xml:space="preserve">Assessment forms filled out by trained evaluators.</w:t>
      </w:r>
    </w:p>
    <w:p>
      <w:pPr>
        <w:numPr>
          <w:ilvl w:val="0"/>
          <w:numId w:val="1005"/>
        </w:numPr>
        <w:pStyle w:val="Compact"/>
      </w:pPr>
      <w:r>
        <w:t xml:space="preserve">Feedback surveys from participants.</w:t>
      </w:r>
    </w:p>
    <w:p>
      <w:pPr>
        <w:pStyle w:val="FirstParagraph"/>
      </w:pPr>
      <w:r>
        <w:t xml:space="preserve">The data will be analyzed to determine the effectiveness of the training program and to identify areas for improvement.</w:t>
      </w:r>
    </w:p>
    <w:p>
      <w:pPr>
        <w:pStyle w:val="BodyText"/>
      </w:pPr>
      <w:r>
        <w:t xml:space="preserve">8. Ethical Considerations</w:t>
      </w:r>
    </w:p>
    <w:p>
      <w:pPr>
        <w:pStyle w:val="BodyText"/>
      </w:pPr>
      <w:r>
        <w:t xml:space="preserve">This experiment adheres to ethical guidelines for human subjects research. Participants will provide informed consent, and their privacy will be respected. Data will be anonymized and used solely for the purpose of improving the training program.</w:t>
      </w:r>
    </w:p>
    <w:p>
      <w:pPr>
        <w:pStyle w:val="BodyText"/>
      </w:pPr>
      <w:r>
        <w:t xml:space="preserve">9. Conclusion</w:t>
      </w:r>
    </w:p>
    <w:p>
      <w:pPr>
        <w:pStyle w:val="BodyText"/>
      </w:pPr>
      <w:r>
        <w:t xml:space="preserve">This Experiment Protocol provides a structured approach to training Marine Engineers in South Africa Johannesburg. By following this protocol, we aim to enhance the skills and readiness of Marine Engineers, ensuring they are well-prepared for the challenges they may face at sea.</w:t>
      </w:r>
    </w:p>
    <w:p>
      <w:pPr>
        <w:pStyle w:val="BodyText"/>
      </w:pPr>
      <w:r>
        <w:t xml:space="preserve">For further information, please contact the Marine Engineering Training Department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South Africa Johannesburg</dc:title>
  <dc:creator/>
  <dc:language>en</dc:language>
  <cp:keywords/>
  <dcterms:created xsi:type="dcterms:W3CDTF">2026-10-10T04:45:26Z</dcterms:created>
  <dcterms:modified xsi:type="dcterms:W3CDTF">2026-10-10T04:45:26Z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