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1" w:name="Xc1246bc2419335ffa1f5145056d41ba62eaea71"/>
    <w:p>
      <w:pPr>
        <w:pStyle w:val="Heading1"/>
      </w:pPr>
      <w:r>
        <w:t xml:space="preserve">Experiment Protocol: Marine Engineer Operational Assessment in Sudan Khartoum</w:t>
      </w:r>
    </w:p>
    <w:p>
      <w:pPr>
        <w:pStyle w:val="FirstParagraph"/>
      </w:pPr>
      <w:r>
        <w:rPr>
          <w:bCs/>
          <w:b/>
        </w:rPr>
        <w:t xml:space="preserve">Document ID:</w:t>
      </w:r>
      <w:r>
        <w:t xml:space="preserve"> </w:t>
      </w:r>
      <w:r>
        <w:t xml:space="preserve">ME-SK-2023-001</w:t>
      </w:r>
      <w:r>
        <w:br/>
      </w:r>
      <w:r>
        <w:rPr>
          <w:bCs/>
          <w:b/>
        </w:rPr>
        <w:t xml:space="preserve">Date:</w:t>
      </w:r>
      <w:r>
        <w:t xml:space="preserve"> </w:t>
      </w:r>
      <w:r>
        <w:t xml:space="preserve">October 26, 2023</w:t>
      </w:r>
      <w:r>
        <w:br/>
      </w:r>
      <w:r>
        <w:rPr>
          <w:bCs/>
          <w:b/>
        </w:rPr>
        <w:t xml:space="preserve">Location:</w:t>
      </w:r>
      <w:r>
        <w:t xml:space="preserve"> </w:t>
      </w:r>
      <w:r>
        <w:t xml:space="preserve">Port Sudan / Khartoum Logistics Hub, Sudan</w:t>
      </w:r>
      <w:r>
        <w:br/>
      </w:r>
      <w:r>
        <w:rPr>
          <w:bCs/>
          <w:b/>
        </w:rPr>
        <w:t xml:space="preserve">Subject:</w:t>
      </w:r>
      <w:r>
        <w:t xml:space="preserve"> </w:t>
      </w:r>
      <w:r>
        <w:t xml:space="preserve">Marine Engineer Performance and Equipment Reliability under Arid Fluvial Conditions</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capabilities of a Marine Engineer within the unique environmental and logistical context of Sudan Khartoum. While Khartoum is an inland city located at the confluence of the Blue Nile and White Nile, it serves as a critical logistical nexus for maritime and riverine transport operations connecting to Port Sudan. The Marine Engineer is tasked with maintaining propulsion systems, auxiliary machinery, and safety equipment on vessels navigating these specific waterways.</w:t>
      </w:r>
    </w:p>
    <w:p>
      <w:pPr>
        <w:pStyle w:val="BodyText"/>
      </w:pPr>
      <w:r>
        <w:t xml:space="preserve">The primary objective of this experiment is to assess how a Marine Engineer adapts standard maritime maintenance and troubleshooting protocols to the challenges posed by the Sudanese environment. These challenges include high ambient temperatures, significant dust and silt loads in the air and water, and variable freshwater quality. This protocol ensures that the Marine Engineer’s performance is measured against international standards while accounting for local constraints in Khartoum.</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Marine Engineer’s ability to maintain diesel engine efficiency under high-temperature conditions typical of Khartoum.</w:t>
      </w:r>
    </w:p>
    <w:p>
      <w:pPr>
        <w:numPr>
          <w:ilvl w:val="0"/>
          <w:numId w:val="1001"/>
        </w:numPr>
        <w:pStyle w:val="Compact"/>
      </w:pPr>
      <w:r>
        <w:t xml:space="preserve">To assess the effectiveness of filtration and cooling system maintenance strategies against Nile silt and dust ingress.</w:t>
      </w:r>
    </w:p>
    <w:p>
      <w:pPr>
        <w:numPr>
          <w:ilvl w:val="0"/>
          <w:numId w:val="1001"/>
        </w:numPr>
        <w:pStyle w:val="Compact"/>
      </w:pPr>
      <w:r>
        <w:t xml:space="preserve">To measure the Marine Engineer’s response time and accuracy during simulated emergency scenarios relevant to riverine operations.</w:t>
      </w:r>
    </w:p>
    <w:p>
      <w:pPr>
        <w:numPr>
          <w:ilvl w:val="0"/>
          <w:numId w:val="1001"/>
        </w:numPr>
        <w:pStyle w:val="Compact"/>
      </w:pPr>
      <w:r>
        <w:t xml:space="preserve">To determine the impact of local resource availability in Sudan on the Marine Engineer’s preventive maintenance schedules.</w:t>
      </w:r>
    </w:p>
    <w:bookmarkEnd w:id="21"/>
    <w:bookmarkStart w:id="22" w:name="scope-and-methodology"/>
    <w:p>
      <w:pPr>
        <w:pStyle w:val="Heading2"/>
      </w:pPr>
      <w:r>
        <w:t xml:space="preserve">3. Scope and Methodology</w:t>
      </w:r>
    </w:p>
    <w:p>
      <w:pPr>
        <w:pStyle w:val="FirstParagraph"/>
      </w:pPr>
      <w:r>
        <w:t xml:space="preserve">This experiment will be conducted over a period of 14 days. The Marine Engineer will be assigned to a cargo vessel operating between Khartoum and downstream ports. The methodology involves a combination of observational assessment, data logging, and practical testing.</w:t>
      </w:r>
    </w:p>
    <w:p>
      <w:pPr>
        <w:pStyle w:val="BodyText"/>
      </w:pPr>
      <w:r>
        <w:t xml:space="preserve">The scope includes the main propulsion engine, auxiliary generators, freshwater generators, and HVAC systems. The Marine Engineer must adhere to the vessel’s technical manuals while adapting procedures to the local environment. All activities must comply with Sudanese maritime regulations and international safety standards.</w:t>
      </w:r>
    </w:p>
    <w:bookmarkEnd w:id="22"/>
    <w:bookmarkStart w:id="27" w:name="experimental-procedures"/>
    <w:p>
      <w:pPr>
        <w:pStyle w:val="Heading2"/>
      </w:pPr>
      <w:r>
        <w:t xml:space="preserve">4. Experimental Procedures</w:t>
      </w:r>
    </w:p>
    <w:bookmarkStart w:id="23" w:name="environmental-baseline-assessment"/>
    <w:p>
      <w:pPr>
        <w:pStyle w:val="Heading3"/>
      </w:pPr>
      <w:r>
        <w:t xml:space="preserve">4.1. Environmental Baseline Assessment</w:t>
      </w:r>
    </w:p>
    <w:p>
      <w:pPr>
        <w:pStyle w:val="FirstParagraph"/>
      </w:pPr>
      <w:r>
        <w:t xml:space="preserve">On Day 1, the Marine Engineer will record baseline environmental data in Khartoum. This includes ambient temperature, humidity, air quality index (specifically particulate matter), and water quality parameters of the Nile at the docking point. This data will serve as a reference for correlating environmental stressors with equipment performance.</w:t>
      </w:r>
    </w:p>
    <w:bookmarkEnd w:id="23"/>
    <w:bookmarkStart w:id="24" w:name="preventive-maintenance-execution"/>
    <w:p>
      <w:pPr>
        <w:pStyle w:val="Heading3"/>
      </w:pPr>
      <w:r>
        <w:t xml:space="preserve">4.2. Preventive Maintenance Execution</w:t>
      </w:r>
    </w:p>
    <w:p>
      <w:pPr>
        <w:pStyle w:val="FirstParagraph"/>
      </w:pPr>
      <w:r>
        <w:t xml:space="preserve">From Day 2 to Day 7, the Marine Engineer will perform scheduled preventive maintenance. Special attention will be given to:</w:t>
      </w:r>
    </w:p>
    <w:p>
      <w:pPr>
        <w:numPr>
          <w:ilvl w:val="0"/>
          <w:numId w:val="1002"/>
        </w:numPr>
        <w:pStyle w:val="Compact"/>
      </w:pPr>
      <w:r>
        <w:rPr>
          <w:bCs/>
          <w:b/>
        </w:rPr>
        <w:t xml:space="preserve">Intake Filters:</w:t>
      </w:r>
      <w:r>
        <w:t xml:space="preserve"> </w:t>
      </w:r>
      <w:r>
        <w:t xml:space="preserve">Frequency and effectiveness of cleaning air and water intake filters due to dust and silt.</w:t>
      </w:r>
    </w:p>
    <w:p>
      <w:pPr>
        <w:numPr>
          <w:ilvl w:val="0"/>
          <w:numId w:val="1002"/>
        </w:numPr>
        <w:pStyle w:val="Compact"/>
      </w:pPr>
      <w:r>
        <w:rPr>
          <w:bCs/>
          <w:b/>
        </w:rPr>
        <w:t xml:space="preserve">Cooling Systems:</w:t>
      </w:r>
      <w:r>
        <w:t xml:space="preserve"> </w:t>
      </w:r>
      <w:r>
        <w:t xml:space="preserve">Inspection of heat exchangers for scaling or blockage caused by Nile water characteristics.</w:t>
      </w:r>
    </w:p>
    <w:p>
      <w:pPr>
        <w:numPr>
          <w:ilvl w:val="0"/>
          <w:numId w:val="1002"/>
        </w:numPr>
        <w:pStyle w:val="Compact"/>
      </w:pPr>
      <w:r>
        <w:rPr>
          <w:bCs/>
          <w:b/>
        </w:rPr>
        <w:t xml:space="preserve">Lubrication:</w:t>
      </w:r>
      <w:r>
        <w:t xml:space="preserve"> </w:t>
      </w:r>
      <w:r>
        <w:t xml:space="preserve">Monitoring oil viscosity and contamination levels under high-temperature operation.</w:t>
      </w:r>
    </w:p>
    <w:p>
      <w:pPr>
        <w:pStyle w:val="FirstParagraph"/>
      </w:pPr>
      <w:r>
        <w:t xml:space="preserve">The Marine Engineer must document all actions, parts replaced, and observations in the maintenance log. Deviations from standard procedures due to local conditions must be justified and recorded.</w:t>
      </w:r>
    </w:p>
    <w:bookmarkEnd w:id="24"/>
    <w:bookmarkStart w:id="25" w:name="Xda85e6d8ab02394c6a25f28d9859edbce863190"/>
    <w:p>
      <w:pPr>
        <w:pStyle w:val="Heading3"/>
      </w:pPr>
      <w:r>
        <w:t xml:space="preserve">4.3. Performance Monitoring and Data Collection</w:t>
      </w:r>
    </w:p>
    <w:p>
      <w:pPr>
        <w:pStyle w:val="FirstParagraph"/>
      </w:pPr>
      <w:r>
        <w:t xml:space="preserve">Throughout the experiment, the Marine Engineer will monitor key performance indicators (KPIs) of the vessel’s machinery. These include fuel consumption rates, engine exhaust temperatures, generator load stability, and freshwater production efficiency. Data will be collected every four hours and compared against manufacturer specifications.</w:t>
      </w:r>
    </w:p>
    <w:bookmarkEnd w:id="25"/>
    <w:bookmarkStart w:id="26" w:name="simulated-emergency-scenarios"/>
    <w:p>
      <w:pPr>
        <w:pStyle w:val="Heading3"/>
      </w:pPr>
      <w:r>
        <w:t xml:space="preserve">4.4. Simulated Emergency Scenarios</w:t>
      </w:r>
    </w:p>
    <w:p>
      <w:pPr>
        <w:pStyle w:val="FirstParagraph"/>
      </w:pPr>
      <w:r>
        <w:t xml:space="preserve">On Day 10 and Day 12, controlled emergency simulations will be conducted. Scenarios include:</w:t>
      </w:r>
    </w:p>
    <w:p>
      <w:pPr>
        <w:numPr>
          <w:ilvl w:val="0"/>
          <w:numId w:val="1003"/>
        </w:numPr>
        <w:pStyle w:val="Compact"/>
      </w:pPr>
      <w:r>
        <w:t xml:space="preserve">Main engine overheating due to cooling system failure.</w:t>
      </w:r>
    </w:p>
    <w:p>
      <w:pPr>
        <w:numPr>
          <w:ilvl w:val="0"/>
          <w:numId w:val="1003"/>
        </w:numPr>
        <w:pStyle w:val="Compact"/>
      </w:pPr>
      <w:r>
        <w:t xml:space="preserve">Loss of auxiliary power during docking operations in Khartoum.</w:t>
      </w:r>
    </w:p>
    <w:p>
      <w:pPr>
        <w:numPr>
          <w:ilvl w:val="0"/>
          <w:numId w:val="1003"/>
        </w:numPr>
        <w:pStyle w:val="Compact"/>
      </w:pPr>
      <w:r>
        <w:t xml:space="preserve">Bilge pump failure during high-water conditions.</w:t>
      </w:r>
    </w:p>
    <w:p>
      <w:pPr>
        <w:pStyle w:val="FirstParagraph"/>
      </w:pPr>
      <w:r>
        <w:t xml:space="preserve">The Marine Engineer’s response will be evaluated based on speed, accuracy, adherence to safety protocols, and effective use of available resources in Sudan.</w:t>
      </w:r>
    </w:p>
    <w:bookmarkEnd w:id="26"/>
    <w:bookmarkEnd w:id="27"/>
    <w:bookmarkStart w:id="28" w:name="data-analysis-and-evaluation-criteria"/>
    <w:p>
      <w:pPr>
        <w:pStyle w:val="Heading2"/>
      </w:pPr>
      <w:r>
        <w:t xml:space="preserve">5. Data Analysis and Evaluation Criteria</w:t>
      </w:r>
    </w:p>
    <w:p>
      <w:pPr>
        <w:pStyle w:val="FirstParagraph"/>
      </w:pPr>
      <w:r>
        <w:t xml:space="preserve">At the conclusion of the experiment, data will be analyzed to determine the Marine Engineer’s competency. Evaluation criteria include:</w:t>
      </w:r>
    </w:p>
    <w:p>
      <w:pPr>
        <w:numPr>
          <w:ilvl w:val="0"/>
          <w:numId w:val="1004"/>
        </w:numPr>
        <w:pStyle w:val="Compact"/>
      </w:pPr>
      <w:r>
        <w:rPr>
          <w:bCs/>
          <w:b/>
        </w:rPr>
        <w:t xml:space="preserve">Technical Proficiency:</w:t>
      </w:r>
      <w:r>
        <w:t xml:space="preserve"> </w:t>
      </w:r>
      <w:r>
        <w:t xml:space="preserve">Accuracy of maintenance tasks and troubleshooting.</w:t>
      </w:r>
    </w:p>
    <w:p>
      <w:pPr>
        <w:numPr>
          <w:ilvl w:val="0"/>
          <w:numId w:val="1004"/>
        </w:numPr>
        <w:pStyle w:val="Compact"/>
      </w:pPr>
      <w:r>
        <w:rPr>
          <w:bCs/>
          <w:b/>
        </w:rPr>
        <w:t xml:space="preserve">Adaptability:</w:t>
      </w:r>
      <w:r>
        <w:t xml:space="preserve"> </w:t>
      </w:r>
      <w:r>
        <w:t xml:space="preserve">Ability to modify procedures for the Khartoum environment.</w:t>
      </w:r>
    </w:p>
    <w:p>
      <w:pPr>
        <w:numPr>
          <w:ilvl w:val="0"/>
          <w:numId w:val="1004"/>
        </w:numPr>
        <w:pStyle w:val="Compact"/>
      </w:pPr>
      <w:r>
        <w:rPr>
          <w:bCs/>
          <w:b/>
        </w:rPr>
        <w:t xml:space="preserve">Efficiency:</w:t>
      </w:r>
      <w:r>
        <w:t xml:space="preserve"> </w:t>
      </w:r>
      <w:r>
        <w:t xml:space="preserve">Maintenance of equipment performance within acceptable parameters.</w:t>
      </w:r>
    </w:p>
    <w:p>
      <w:pPr>
        <w:numPr>
          <w:ilvl w:val="0"/>
          <w:numId w:val="1004"/>
        </w:numPr>
        <w:pStyle w:val="Compact"/>
      </w:pPr>
      <w:r>
        <w:rPr>
          <w:bCs/>
          <w:b/>
        </w:rPr>
        <w:t xml:space="preserve">Compliance:</w:t>
      </w:r>
      <w:r>
        <w:t xml:space="preserve"> </w:t>
      </w:r>
      <w:r>
        <w:t xml:space="preserve">Adherence to safety and regulatory standards.</w:t>
      </w:r>
    </w:p>
    <w:p>
      <w:pPr>
        <w:pStyle w:val="FirstParagraph"/>
      </w:pPr>
      <w:r>
        <w:t xml:space="preserve">A scoring system will be applied, with a minimum threshold required for successful completion of the protocol.</w:t>
      </w:r>
    </w:p>
    <w:bookmarkEnd w:id="28"/>
    <w:bookmarkStart w:id="29" w:name="safety-and-ethical-considerations"/>
    <w:p>
      <w:pPr>
        <w:pStyle w:val="Heading2"/>
      </w:pPr>
      <w:r>
        <w:t xml:space="preserve">6. Safety and Ethical Considerations</w:t>
      </w:r>
    </w:p>
    <w:p>
      <w:pPr>
        <w:pStyle w:val="FirstParagraph"/>
      </w:pPr>
      <w:r>
        <w:t xml:space="preserve">Safety is paramount. The Marine Engineer must wear appropriate personal protective equipment (PPE) at all times. All experiments must be conducted without compromising the safety of the vessel, crew, or the environment of the Nile. Ethical considerations include honest reporting of data and respect for local labor practices in Sudan.</w:t>
      </w:r>
    </w:p>
    <w:bookmarkEnd w:id="29"/>
    <w:bookmarkStart w:id="30" w:name="conclusion"/>
    <w:p>
      <w:pPr>
        <w:pStyle w:val="Heading2"/>
      </w:pPr>
      <w:r>
        <w:t xml:space="preserve">7. Conclusion</w:t>
      </w:r>
    </w:p>
    <w:p>
      <w:pPr>
        <w:pStyle w:val="FirstParagraph"/>
      </w:pPr>
      <w:r>
        <w:t xml:space="preserve">This Experiment Protocol provides a structured approach to assessing the role of a Marine Engineer in the challenging environment of Sudan Khartoum. By focusing on environmental adaptation, technical skill, and emergency response, this protocol aims to enhance operational reliability and safety for maritime and riverine operations in the region. The findings will contribute to best practices for marine engineering in similar arid, fluvial contexts.</w:t>
      </w:r>
    </w:p>
    <w:p>
      <w:pPr>
        <w:pStyle w:val="BodyText"/>
      </w:pPr>
      <w:r>
        <w:t xml:space="preserve">End of Document | Experiment Protocol: Marine Engineer in Sudan Khartoum | Confidential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Performance in Sudan Khartoum</dc:title>
  <dc:creator/>
  <dc:language>en</dc:language>
  <cp:keywords/>
  <dcterms:created xsi:type="dcterms:W3CDTF">2026-10-10T02:13:52Z</dcterms:created>
  <dcterms:modified xsi:type="dcterms:W3CDTF">2026-10-10T02:13:52Z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