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United Kingdom, Manchester</w:t>
      </w:r>
    </w:p>
    <w:p>
      <w:pPr>
        <w:pStyle w:val="BodyText"/>
      </w:pPr>
      <w:r>
        <w:rPr>
          <w:bCs/>
          <w:b/>
        </w:rPr>
        <w:t xml:space="preserve">Document Reference:</w:t>
      </w:r>
      <w:r>
        <w:t xml:space="preserve"> </w:t>
      </w:r>
      <w:r>
        <w:t xml:space="preserve">ME-EXP-UK-MCR-2024-001</w:t>
      </w:r>
    </w:p>
    <w:p>
      <w:pPr>
        <w:pStyle w:val="BodyText"/>
      </w:pPr>
      <w:r>
        <w:rPr>
          <w:bCs/>
          <w:b/>
        </w:rPr>
        <w:t xml:space="preserve">Date:</w:t>
      </w:r>
      <w:r>
        <w:t xml:space="preserve"> </w:t>
      </w:r>
      <w:r>
        <w:t xml:space="preserve">October 24, 2024</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assessing the operational capabilities of a Marine Engineer in a controlled environment within Manchester, United Kingdom. The purpose of this experiment is to evaluate the engineer's proficiency in managing marine propulsion systems, troubleshooting mechanical failures, and adhering to safety protocols under simulated conditions.</w:t>
      </w:r>
    </w:p>
    <w:p>
      <w:pPr>
        <w:pStyle w:val="BodyText"/>
      </w:pPr>
      <w:r>
        <w:t xml:space="preserve">Manchester, as a key industrial hub in the United Kingdom, provides an ideal setting for this assessment due to its proximity to maritime training facilities and engineering expertise. This protocol ensures that the Marine Engineer meets the rigorous standards required for certification and operational readiness.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Marine Engineer's ability to operate and maintain marine propulsion systems.</w:t>
      </w:r>
    </w:p>
    <w:p>
      <w:pPr>
        <w:numPr>
          <w:ilvl w:val="0"/>
          <w:numId w:val="1001"/>
        </w:numPr>
        <w:pStyle w:val="Compact"/>
      </w:pPr>
      <w:r>
        <w:t xml:space="preserve">To evaluate troubleshooting skills in response to simulated mechanical failures.</w:t>
      </w:r>
    </w:p>
    <w:p>
      <w:pPr>
        <w:numPr>
          <w:ilvl w:val="0"/>
          <w:numId w:val="1001"/>
        </w:numPr>
        <w:pStyle w:val="Compact"/>
      </w:pPr>
      <w:r>
        <w:t xml:space="preserve">To ensure compliance with safety regulations and environmental standards in the United Kingdom.</w:t>
      </w:r>
    </w:p>
    <w:p>
      <w:pPr>
        <w:numPr>
          <w:ilvl w:val="0"/>
          <w:numId w:val="1001"/>
        </w:numPr>
        <w:pStyle w:val="Compact"/>
      </w:pPr>
      <w:r>
        <w:t xml:space="preserve">To document performance metrics for future training and certification purposes.</w:t>
      </w:r>
    </w:p>
    <w:bookmarkEnd w:id="22"/>
    <w:bookmarkStart w:id="23" w:name="scope"/>
    <w:p>
      <w:pPr>
        <w:pStyle w:val="Heading2"/>
      </w:pPr>
      <w:r>
        <w:t xml:space="preserve">3. Scope</w:t>
      </w:r>
    </w:p>
    <w:p>
      <w:pPr>
        <w:pStyle w:val="FirstParagraph"/>
      </w:pPr>
      <w:r>
        <w:t xml:space="preserve">This protocol applies to all Marine Engineers undergoing assessment in Manchester, United Kingdom. It covers the following areas:</w:t>
      </w:r>
    </w:p>
    <w:p>
      <w:pPr>
        <w:numPr>
          <w:ilvl w:val="0"/>
          <w:numId w:val="1002"/>
        </w:numPr>
        <w:pStyle w:val="Compact"/>
      </w:pPr>
      <w:r>
        <w:t xml:space="preserve">Operation of marine diesel engines and auxiliary systems.</w:t>
      </w:r>
    </w:p>
    <w:p>
      <w:pPr>
        <w:numPr>
          <w:ilvl w:val="0"/>
          <w:numId w:val="1002"/>
        </w:numPr>
        <w:pStyle w:val="Compact"/>
      </w:pPr>
      <w:r>
        <w:t xml:space="preserve">Emergency response procedures for mechanical failures.</w:t>
      </w:r>
    </w:p>
    <w:p>
      <w:pPr>
        <w:numPr>
          <w:ilvl w:val="0"/>
          <w:numId w:val="1002"/>
        </w:numPr>
        <w:pStyle w:val="Compact"/>
      </w:pPr>
      <w:r>
        <w:t xml:space="preserve">Adherence to health, safety, and environmental regulations.</w:t>
      </w:r>
    </w:p>
    <w:bookmarkEnd w:id="23"/>
    <w:bookmarkStart w:id="24" w:name="materials-and-equipment"/>
    <w:p>
      <w:pPr>
        <w:pStyle w:val="Heading2"/>
      </w:pPr>
      <w:r>
        <w:t xml:space="preserve">4. Materials and Equipment</w:t>
      </w:r>
    </w:p>
    <w:p>
      <w:pPr>
        <w:pStyle w:val="FirstParagraph"/>
      </w:pPr>
      <w:r>
        <w:t xml:space="preserve">The following materials and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Diesel Engine Simulator</w:t>
            </w:r>
          </w:p>
        </w:tc>
        <w:tc>
          <w:tcPr/>
          <w:p>
            <w:pPr>
              <w:pStyle w:val="Compact"/>
              <w:jc w:val="left"/>
            </w:pPr>
            <w:r>
              <w:t xml:space="preserve">High-fidelity simulator replicating marine propulsion systems</w:t>
            </w:r>
          </w:p>
        </w:tc>
        <w:tc>
          <w:tcPr/>
          <w:p>
            <w:pPr>
              <w:pStyle w:val="Compact"/>
              <w:jc w:val="left"/>
            </w:pPr>
            <w:r>
              <w:t xml:space="preserve">1</w:t>
            </w:r>
          </w:p>
        </w:tc>
      </w:tr>
      <w:tr>
        <w:tc>
          <w:tcPr/>
          <w:p>
            <w:pPr>
              <w:pStyle w:val="Compact"/>
              <w:jc w:val="left"/>
            </w:pPr>
            <w:r>
              <w:t xml:space="preserve">Diagnostic Tools</w:t>
            </w:r>
          </w:p>
        </w:tc>
        <w:tc>
          <w:tcPr/>
          <w:p>
            <w:pPr>
              <w:pStyle w:val="Compact"/>
              <w:jc w:val="left"/>
            </w:pPr>
            <w:r>
              <w:t xml:space="preserve">Set of tools for troubleshooting mechanical issues</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Personal protective equipment (PPE) including helmets, gloves, and goggles</w:t>
            </w:r>
          </w:p>
        </w:tc>
        <w:tc>
          <w:tcPr/>
          <w:p>
            <w:pPr>
              <w:pStyle w:val="Compact"/>
              <w:jc w:val="left"/>
            </w:pPr>
            <w:r>
              <w:t xml:space="preserve">1 set</w:t>
            </w:r>
          </w:p>
        </w:tc>
      </w:tr>
      <w:tr>
        <w:tc>
          <w:tcPr/>
          <w:p>
            <w:pPr>
              <w:pStyle w:val="Compact"/>
              <w:jc w:val="left"/>
            </w:pPr>
            <w:r>
              <w:t xml:space="preserve">Monitoring Software</w:t>
            </w:r>
          </w:p>
        </w:tc>
        <w:tc>
          <w:tcPr/>
          <w:p>
            <w:pPr>
              <w:pStyle w:val="Compact"/>
              <w:jc w:val="left"/>
            </w:pPr>
            <w:r>
              <w:t xml:space="preserve">Software for tracking performance metrics and system parameters</w:t>
            </w:r>
          </w:p>
        </w:tc>
        <w:tc>
          <w:tcPr/>
          <w:p>
            <w:pPr>
              <w:pStyle w:val="Compact"/>
              <w:jc w:val="left"/>
            </w:pPr>
            <w:r>
              <w:t xml:space="preserve">1 license</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the experiment begins, the Marine Engineer will:</w:t>
      </w:r>
    </w:p>
    <w:p>
      <w:pPr>
        <w:numPr>
          <w:ilvl w:val="0"/>
          <w:numId w:val="1003"/>
        </w:numPr>
        <w:pStyle w:val="Compact"/>
      </w:pPr>
      <w:r>
        <w:t xml:space="preserve">Review the operation manual for the marine diesel engine simulator.</w:t>
      </w:r>
    </w:p>
    <w:p>
      <w:pPr>
        <w:numPr>
          <w:ilvl w:val="0"/>
          <w:numId w:val="1003"/>
        </w:numPr>
        <w:pStyle w:val="Compact"/>
      </w:pPr>
      <w:r>
        <w:t xml:space="preserve">Don appropriate safety gear as per United Kingdom regulations.</w:t>
      </w:r>
    </w:p>
    <w:p>
      <w:pPr>
        <w:numPr>
          <w:ilvl w:val="0"/>
          <w:numId w:val="1003"/>
        </w:numPr>
        <w:pStyle w:val="Compact"/>
      </w:pPr>
      <w:r>
        <w:t xml:space="preserve">Confirm understanding of emergency procedures and communication protocols.</w:t>
      </w:r>
    </w:p>
    <w:bookmarkEnd w:id="25"/>
    <w:bookmarkStart w:id="26" w:name="execution"/>
    <w:p>
      <w:pPr>
        <w:pStyle w:val="Heading3"/>
      </w:pPr>
      <w:r>
        <w:t xml:space="preserve">5.2 Execution</w:t>
      </w:r>
    </w:p>
    <w:p>
      <w:pPr>
        <w:pStyle w:val="FirstParagraph"/>
      </w:pPr>
      <w:r>
        <w:t xml:space="preserve">The experiment will proceed in three phases:</w:t>
      </w:r>
    </w:p>
    <w:p>
      <w:pPr>
        <w:numPr>
          <w:ilvl w:val="0"/>
          <w:numId w:val="1004"/>
        </w:numPr>
        <w:pStyle w:val="Compact"/>
      </w:pPr>
      <w:r>
        <w:rPr>
          <w:bCs/>
          <w:b/>
        </w:rPr>
        <w:t xml:space="preserve">Phase 1: System Operation</w:t>
      </w:r>
      <w:r>
        <w:br/>
      </w:r>
      <w:r>
        <w:t xml:space="preserve">The Marine Engineer will start and operate the marine diesel engine simulator under normal conditions. Performance metrics such as fuel efficiency, temperature, and pressure will be recorded.</w:t>
      </w:r>
    </w:p>
    <w:p>
      <w:pPr>
        <w:numPr>
          <w:ilvl w:val="0"/>
          <w:numId w:val="1004"/>
        </w:numPr>
        <w:pStyle w:val="Compact"/>
      </w:pPr>
      <w:r>
        <w:rPr>
          <w:bCs/>
          <w:b/>
        </w:rPr>
        <w:t xml:space="preserve">Phase 2: Troubleshooting</w:t>
      </w:r>
      <w:r>
        <w:br/>
      </w:r>
      <w:r>
        <w:t xml:space="preserve">Simulated mechanical failures will be introduced, and the Marine Engineer will diagnose and resolve the issues within a specified timeframe.</w:t>
      </w:r>
    </w:p>
    <w:p>
      <w:pPr>
        <w:numPr>
          <w:ilvl w:val="0"/>
          <w:numId w:val="1004"/>
        </w:numPr>
        <w:pStyle w:val="Compact"/>
      </w:pPr>
      <w:r>
        <w:rPr>
          <w:bCs/>
          <w:b/>
        </w:rPr>
        <w:t xml:space="preserve">Phase 3: Emergency Response</w:t>
      </w:r>
      <w:r>
        <w:br/>
      </w:r>
      <w:r>
        <w:t xml:space="preserve">The Marine Engineer will respond to an emergency scenario, such as a fire or engine failure, following established safety protocols.</w:t>
      </w:r>
    </w:p>
    <w:bookmarkEnd w:id="26"/>
    <w:bookmarkStart w:id="27" w:name="data-collection"/>
    <w:p>
      <w:pPr>
        <w:pStyle w:val="Heading3"/>
      </w:pPr>
      <w:r>
        <w:t xml:space="preserve">5.3 Data Collection</w:t>
      </w:r>
    </w:p>
    <w:p>
      <w:pPr>
        <w:pStyle w:val="FirstParagraph"/>
      </w:pPr>
      <w:r>
        <w:t xml:space="preserve">Throughout the experiment, data will be collected using monitoring software. Key parameters include:</w:t>
      </w:r>
    </w:p>
    <w:p>
      <w:pPr>
        <w:numPr>
          <w:ilvl w:val="0"/>
          <w:numId w:val="1005"/>
        </w:numPr>
        <w:pStyle w:val="Compact"/>
      </w:pPr>
      <w:r>
        <w:t xml:space="preserve">Response time to mechanical failures.</w:t>
      </w:r>
    </w:p>
    <w:p>
      <w:pPr>
        <w:numPr>
          <w:ilvl w:val="0"/>
          <w:numId w:val="1005"/>
        </w:numPr>
        <w:pStyle w:val="Compact"/>
      </w:pPr>
      <w:r>
        <w:t xml:space="preserve">Accuracy of troubleshooting actions.</w:t>
      </w:r>
    </w:p>
    <w:p>
      <w:pPr>
        <w:numPr>
          <w:ilvl w:val="0"/>
          <w:numId w:val="1005"/>
        </w:numPr>
        <w:pStyle w:val="Compact"/>
      </w:pPr>
      <w:r>
        <w:t xml:space="preserve">Compliance with safety and environmental regulations.</w:t>
      </w:r>
    </w:p>
    <w:bookmarkEnd w:id="27"/>
    <w:bookmarkEnd w:id="28"/>
    <w:bookmarkStart w:id="29" w:name="safety-considerations"/>
    <w:p>
      <w:pPr>
        <w:pStyle w:val="Heading2"/>
      </w:pPr>
      <w:r>
        <w:t xml:space="preserve">6. Safety Considerations</w:t>
      </w:r>
    </w:p>
    <w:p>
      <w:pPr>
        <w:pStyle w:val="FirstParagraph"/>
      </w:pPr>
      <w:r>
        <w:t xml:space="preserve">Safety is paramount during this experiment. The following measures will be implemented:</w:t>
      </w:r>
    </w:p>
    <w:p>
      <w:pPr>
        <w:numPr>
          <w:ilvl w:val="0"/>
          <w:numId w:val="1006"/>
        </w:numPr>
        <w:pStyle w:val="Compact"/>
      </w:pPr>
      <w:r>
        <w:t xml:space="preserve">All participants must wear appropriate PPE at all times.</w:t>
      </w:r>
    </w:p>
    <w:p>
      <w:pPr>
        <w:numPr>
          <w:ilvl w:val="0"/>
          <w:numId w:val="1006"/>
        </w:numPr>
        <w:pStyle w:val="Compact"/>
      </w:pPr>
      <w:r>
        <w:t xml:space="preserve">Emergency stop buttons will be accessible throughout the testing area.</w:t>
      </w:r>
    </w:p>
    <w:p>
      <w:pPr>
        <w:numPr>
          <w:ilvl w:val="0"/>
          <w:numId w:val="1006"/>
        </w:numPr>
        <w:pStyle w:val="Compact"/>
      </w:pPr>
      <w:r>
        <w:t xml:space="preserve">A safety officer will be present to oversee the experiment and intervene if necessary.</w:t>
      </w:r>
    </w:p>
    <w:p>
      <w:pPr>
        <w:numPr>
          <w:ilvl w:val="0"/>
          <w:numId w:val="1006"/>
        </w:numPr>
        <w:pStyle w:val="Compact"/>
      </w:pPr>
      <w:r>
        <w:t xml:space="preserve">All procedures will comply with United Kingdom health and safety regulations.</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assessment of the Marine Engineer's operational skills.</w:t>
      </w:r>
    </w:p>
    <w:p>
      <w:pPr>
        <w:numPr>
          <w:ilvl w:val="0"/>
          <w:numId w:val="1007"/>
        </w:numPr>
        <w:pStyle w:val="Compact"/>
      </w:pPr>
      <w:r>
        <w:t xml:space="preserve">Identification of areas for improvement in training and certification programs.</w:t>
      </w:r>
    </w:p>
    <w:p>
      <w:pPr>
        <w:numPr>
          <w:ilvl w:val="0"/>
          <w:numId w:val="1007"/>
        </w:numPr>
        <w:pStyle w:val="Compact"/>
      </w:pPr>
      <w:r>
        <w:t xml:space="preserve">Documentation of best practices for marine engineering operations in Manchester, United Kingdom.</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 Marine Engineer in a controlled environment. By adhering to the procedures outlined herein, we ensure that the assessment is thorough, safe, and aligned with the standards of the United Kingdom. The results of this experiment will contribute to the ongoing development of marine engineering practices in Manchester and beyond.</w:t>
      </w:r>
    </w:p>
    <w:bookmarkEnd w:id="31"/>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Lead Marine Engineer</w:t>
      </w:r>
    </w:p>
    <w:p>
      <w:pPr>
        <w:pStyle w:val="BodyText"/>
      </w:pPr>
      <w:r>
        <w:rPr>
          <w:bCs/>
          <w:b/>
        </w:rPr>
        <w:t xml:space="preserve">Date:</w:t>
      </w:r>
      <w:r>
        <w:t xml:space="preserve"> </w:t>
      </w:r>
      <w:r>
        <w:t xml:space="preserve">October 24, 2024</w:t>
      </w:r>
    </w:p>
    <w:p>
      <w:pPr>
        <w:pStyle w:val="BodyText"/>
      </w:pPr>
      <w:r>
        <w:br/>
      </w:r>
    </w:p>
    <w:p>
      <w:pPr>
        <w:pStyle w:val="BodyText"/>
      </w:pPr>
      <w:r>
        <w:rPr>
          <w:bCs/>
          <w:b/>
        </w:rPr>
        <w:t xml:space="preserve">Approved by:</w:t>
      </w:r>
      <w:r>
        <w:t xml:space="preserve"> </w:t>
      </w:r>
      <w:r>
        <w:t xml:space="preserve">[Name]</w:t>
      </w:r>
    </w:p>
    <w:p>
      <w:pPr>
        <w:pStyle w:val="BodyText"/>
      </w:pPr>
      <w:r>
        <w:rPr>
          <w:bCs/>
          <w:b/>
        </w:rPr>
        <w:t xml:space="preserve">Position:</w:t>
      </w:r>
      <w:r>
        <w:t xml:space="preserve"> </w:t>
      </w:r>
      <w:r>
        <w:t xml:space="preserve">Director of Engineering</w:t>
      </w:r>
    </w:p>
    <w:p>
      <w:pPr>
        <w:pStyle w:val="BodyText"/>
      </w:pPr>
      <w:r>
        <w:rPr>
          <w:bCs/>
          <w:b/>
        </w:rPr>
        <w:t xml:space="preserve">Date:</w:t>
      </w:r>
      <w:r>
        <w:t xml:space="preserve"> </w:t>
      </w:r>
      <w:r>
        <w:t xml:space="preserve">October 24,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2026-10-10T08:00:31Z</dcterms:created>
  <dcterms:modified xsi:type="dcterms:W3CDTF">2026-10-10T08:00:31Z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