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17153cd04181a4425beddf2a85690c805aa19e"/>
    <w:p>
      <w:pPr>
        <w:pStyle w:val="Heading1"/>
      </w:pPr>
      <w:r>
        <w:t xml:space="preserve">Experiment Protocol: Marine Engineer Operational Assessment in United States Chicago</w:t>
      </w:r>
    </w:p>
    <w:p>
      <w:pPr>
        <w:pStyle w:val="FirstParagraph"/>
      </w:pPr>
      <w:r>
        <w:rPr>
          <w:bCs/>
          <w:b/>
        </w:rPr>
        <w:t xml:space="preserve">Document ID:</w:t>
      </w:r>
      <w:r>
        <w:t xml:space="preserve"> </w:t>
      </w:r>
      <w:r>
        <w:t xml:space="preserve">ME-CHI-EXP-2024-001</w:t>
      </w:r>
    </w:p>
    <w:p>
      <w:pPr>
        <w:pStyle w:val="BodyText"/>
      </w:pPr>
      <w:r>
        <w:rPr>
          <w:bCs/>
          <w:b/>
        </w:rPr>
        <w:t xml:space="preserve">Location:</w:t>
      </w:r>
      <w:r>
        <w:t xml:space="preserve"> </w:t>
      </w:r>
      <w:r>
        <w:t xml:space="preserve">United States Chicago, Illinois (Lake Michigan Operations Zone)</w:t>
      </w:r>
    </w:p>
    <w:p>
      <w:pPr>
        <w:pStyle w:val="BodyText"/>
      </w:pPr>
      <w:r>
        <w:rPr>
          <w:bCs/>
          <w:b/>
        </w:rPr>
        <w:t xml:space="preserve">Subject:</w:t>
      </w:r>
      <w:r>
        <w:t xml:space="preserve"> </w:t>
      </w:r>
      <w:r>
        <w:t xml:space="preserve">Marine Engineer Performance and System Efficiency Analysis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efficiency, decision-making capabilities, and technical proficiency of a Marine Engineer within the specific environmental and regulatory context of United States Chicago. The primary objective is to assess how Marine Engineers manage propulsion systems, auxiliary machinery, and emergency protocols on vessels operating in the Great Lakes region, specifically focusing on the Chicago River and Lake Michigan waterways.</w:t>
      </w:r>
    </w:p>
    <w:p>
      <w:pPr>
        <w:pStyle w:val="BodyText"/>
      </w:pPr>
      <w:r>
        <w:t xml:space="preserve">The study aims to quantify the impact of local weather conditions, water depth variations, and port infrastructure on the performance metrics of the Marine Engineer. This protocol ensures that all experimental data collected adheres to the standards set by the United States Coast Guard (USCG) and local Illinois environmental regulations.</w:t>
      </w:r>
    </w:p>
    <w:bookmarkEnd w:id="21"/>
    <w:bookmarkStart w:id="22" w:name="scope-and-definitions"/>
    <w:p>
      <w:pPr>
        <w:pStyle w:val="Heading2"/>
      </w:pPr>
      <w:r>
        <w:t xml:space="preserve">2. Scope and Definitions</w:t>
      </w:r>
    </w:p>
    <w:p>
      <w:pPr>
        <w:pStyle w:val="FirstParagraph"/>
      </w:pPr>
      <w:r>
        <w:rPr>
          <w:bCs/>
          <w:b/>
        </w:rPr>
        <w:t xml:space="preserve">2.1 Scope:</w:t>
      </w:r>
      <w:r>
        <w:t xml:space="preserve"> </w:t>
      </w:r>
      <w:r>
        <w:t xml:space="preserve">This experiment is limited to commercial and research vessels docked or navigating within the jurisdiction of the Port of Chicago. It involves the monitoring of a certified Marine Engineer during standard operations and simulated emergency scenarios.</w:t>
      </w:r>
    </w:p>
    <w:p>
      <w:pPr>
        <w:pStyle w:val="BodyText"/>
      </w:pPr>
      <w:r>
        <w:rPr>
          <w:bCs/>
          <w:b/>
        </w:rPr>
        <w:t xml:space="preserve">2.2 Key Definitions:</w:t>
      </w:r>
    </w:p>
    <w:p>
      <w:pPr>
        <w:numPr>
          <w:ilvl w:val="0"/>
          <w:numId w:val="1001"/>
        </w:numPr>
        <w:pStyle w:val="Compact"/>
      </w:pPr>
      <w:r>
        <w:rPr>
          <w:bCs/>
          <w:b/>
        </w:rPr>
        <w:t xml:space="preserve">Marine Engineer:</w:t>
      </w:r>
      <w:r>
        <w:t xml:space="preserve"> </w:t>
      </w:r>
      <w:r>
        <w:t xml:space="preserve">A licensed professional responsible for the operation and maintenance of mechanical and electrical systems aboard a vessel.</w:t>
      </w:r>
    </w:p>
    <w:p>
      <w:pPr>
        <w:numPr>
          <w:ilvl w:val="0"/>
          <w:numId w:val="1001"/>
        </w:numPr>
        <w:pStyle w:val="Compact"/>
      </w:pPr>
      <w:r>
        <w:rPr>
          <w:bCs/>
          <w:b/>
        </w:rPr>
        <w:t xml:space="preserve">United States Chicago:</w:t>
      </w:r>
      <w:r>
        <w:t xml:space="preserve"> </w:t>
      </w:r>
      <w:r>
        <w:t xml:space="preserve">The geographic area encompassing the Chicago River, the Chicago Sanitary and Ship Canal, and the adjacent Lake Michigan shoreline.</w:t>
      </w:r>
    </w:p>
    <w:p>
      <w:pPr>
        <w:numPr>
          <w:ilvl w:val="0"/>
          <w:numId w:val="1001"/>
        </w:numPr>
        <w:pStyle w:val="Compact"/>
      </w:pPr>
      <w:r>
        <w:rPr>
          <w:bCs/>
          <w:b/>
        </w:rPr>
        <w:t xml:space="preserve">Experiment Protocol:</w:t>
      </w:r>
      <w:r>
        <w:t xml:space="preserve"> </w:t>
      </w:r>
      <w:r>
        <w:t xml:space="preserve">A detailed written plan describing the methodology, procedures, and safety measures for the study.</w:t>
      </w:r>
    </w:p>
    <w:bookmarkEnd w:id="22"/>
    <w:bookmarkStart w:id="23" w:name="experimental-setup-and-environment"/>
    <w:p>
      <w:pPr>
        <w:pStyle w:val="Heading2"/>
      </w:pPr>
      <w:r>
        <w:t xml:space="preserve">3. Experimental Setup and Environment</w:t>
      </w:r>
    </w:p>
    <w:p>
      <w:pPr>
        <w:pStyle w:val="FirstParagraph"/>
      </w:pPr>
      <w:r>
        <w:rPr>
          <w:bCs/>
          <w:b/>
        </w:rPr>
        <w:t xml:space="preserve">3.1 Location Specifics:</w:t>
      </w:r>
      <w:r>
        <w:t xml:space="preserve"> </w:t>
      </w:r>
      <w:r>
        <w:t xml:space="preserve">The experiment will take place in United States Chicago, utilizing the unique characteristics of the Great Lakes environment. Factors such as freshwater salinity levels, seasonal temperature fluctuations, and ice formation risks in winter months are critical variables.</w:t>
      </w:r>
    </w:p>
    <w:p>
      <w:pPr>
        <w:pStyle w:val="BodyText"/>
      </w:pPr>
      <w:r>
        <w:rPr>
          <w:bCs/>
          <w:b/>
        </w:rPr>
        <w:t xml:space="preserve">3.2 Vessel Configuration:</w:t>
      </w:r>
      <w:r>
        <w:t xml:space="preserve"> </w:t>
      </w:r>
      <w:r>
        <w:t xml:space="preserve">The test vessel must be equipped with standard diesel-electric propulsion systems commonly used in Great Lakes freighters or tugboats. All machinery must be in compliance with USCG regulations.</w:t>
      </w:r>
    </w:p>
    <w:p>
      <w:pPr>
        <w:pStyle w:val="BodyText"/>
      </w:pPr>
      <w:r>
        <w:rPr>
          <w:bCs/>
          <w:b/>
        </w:rPr>
        <w:t xml:space="preserve">3.3 Monitoring Equipment:</w:t>
      </w:r>
      <w:r>
        <w:t xml:space="preserve"> </w:t>
      </w:r>
      <w:r>
        <w:t xml:space="preserve">Data loggers will be installed to record engine room temperature, fuel consumption rates, vibration levels, and noise decibels. Wearable biometric sensors may be used by the Marine Engineer to monitor stress levels and physical exertion.</w:t>
      </w:r>
    </w:p>
    <w:bookmarkEnd w:id="23"/>
    <w:bookmarkStart w:id="24" w:name="methodology"/>
    <w:p>
      <w:pPr>
        <w:pStyle w:val="Heading2"/>
      </w:pPr>
      <w:r>
        <w:t xml:space="preserve">4. Methodology</w:t>
      </w:r>
    </w:p>
    <w:p>
      <w:pPr>
        <w:pStyle w:val="FirstParagraph"/>
      </w:pPr>
      <w:r>
        <w:rPr>
          <w:bCs/>
          <w:b/>
        </w:rPr>
        <w:t xml:space="preserve">4.1 Phase 1: Baseline Assessment</w:t>
      </w:r>
    </w:p>
    <w:p>
      <w:pPr>
        <w:pStyle w:val="BodyText"/>
      </w:pPr>
      <w:r>
        <w:t xml:space="preserve">The Marine Engineer will perform routine pre-departure checks in the engine room. Observers will record the time taken to complete checklists and the accuracy of system diagnostics. This phase establishes a baseline for normal operations in the Chicago port environment.</w:t>
      </w:r>
    </w:p>
    <w:p>
      <w:pPr>
        <w:pStyle w:val="BodyText"/>
      </w:pPr>
      <w:r>
        <w:rPr>
          <w:bCs/>
          <w:b/>
        </w:rPr>
        <w:t xml:space="preserve">4.2 Phase 2: Operational Load Testing</w:t>
      </w:r>
    </w:p>
    <w:p>
      <w:pPr>
        <w:pStyle w:val="BodyText"/>
      </w:pPr>
      <w:r>
        <w:t xml:space="preserve">The vessel will navigate a predefined route along the Chicago River. The Marine Engineer will be required to adjust engine load and auxiliary systems in response to varying traffic densities and bridge clearance requirements. Data on fuel efficiency and response time will be collected.</w:t>
      </w:r>
    </w:p>
    <w:p>
      <w:pPr>
        <w:pStyle w:val="BodyText"/>
      </w:pPr>
      <w:r>
        <w:rPr>
          <w:bCs/>
          <w:b/>
        </w:rPr>
        <w:t xml:space="preserve">4.3 Phase 3: Simulated Emergency Scenarios</w:t>
      </w:r>
    </w:p>
    <w:p>
      <w:pPr>
        <w:pStyle w:val="BodyText"/>
      </w:pPr>
      <w:r>
        <w:t xml:space="preserve">Controlled simulations will be conducted to test the Marine Engineer's crisis management skills. Scenarios include:</w:t>
      </w:r>
    </w:p>
    <w:p>
      <w:pPr>
        <w:numPr>
          <w:ilvl w:val="0"/>
          <w:numId w:val="1002"/>
        </w:numPr>
        <w:pStyle w:val="Compact"/>
      </w:pPr>
      <w:r>
        <w:t xml:space="preserve">Loss of main propulsion power.</w:t>
      </w:r>
    </w:p>
    <w:p>
      <w:pPr>
        <w:numPr>
          <w:ilvl w:val="0"/>
          <w:numId w:val="1002"/>
        </w:numPr>
        <w:pStyle w:val="Compact"/>
      </w:pPr>
      <w:r>
        <w:t xml:space="preserve">Engine room fire detection.</w:t>
      </w:r>
    </w:p>
    <w:p>
      <w:pPr>
        <w:numPr>
          <w:ilvl w:val="0"/>
          <w:numId w:val="1002"/>
        </w:numPr>
        <w:pStyle w:val="Compact"/>
      </w:pPr>
      <w:r>
        <w:t xml:space="preserve">Oil spill containment procedures specific to the Chicago River ecosystem.</w:t>
      </w:r>
    </w:p>
    <w:p>
      <w:pPr>
        <w:pStyle w:val="FirstParagraph"/>
      </w:pPr>
      <w:r>
        <w:t xml:space="preserve">The Marine Engineer's adherence to safety protocols and speed of resolution will be evaluated.</w:t>
      </w:r>
    </w:p>
    <w:bookmarkEnd w:id="24"/>
    <w:bookmarkStart w:id="25" w:name="safety-and-regulatory-compliance"/>
    <w:p>
      <w:pPr>
        <w:pStyle w:val="Heading2"/>
      </w:pPr>
      <w:r>
        <w:t xml:space="preserve">5. Safety and Regulatory Compliance</w:t>
      </w:r>
    </w:p>
    <w:p>
      <w:pPr>
        <w:pStyle w:val="FirstParagraph"/>
      </w:pPr>
      <w:r>
        <w:t xml:space="preserve">All activities under this Experiment Protocol must strictly comply with the regulations of the United States Coast Guard and the Environmental Protection Agency (EPA). Special attention must be paid to the protection of the Lake Michigan ecosystem. In the event of a real emergency, the experiment will be immediately suspended, and standard emergency procedures will take precedence.</w:t>
      </w:r>
    </w:p>
    <w:p>
      <w:pPr>
        <w:pStyle w:val="BodyText"/>
      </w:pPr>
      <w:r>
        <w:t xml:space="preserve">Personal Protective Equipment (PPE) is mandatory for all personnel involved in the engine room assessments. This includes heat-resistant clothing, hearing protection, and safety footwear.</w:t>
      </w:r>
    </w:p>
    <w:bookmarkEnd w:id="25"/>
    <w:bookmarkStart w:id="26" w:name="data-collection-and-analysis"/>
    <w:p>
      <w:pPr>
        <w:pStyle w:val="Heading2"/>
      </w:pPr>
      <w:r>
        <w:t xml:space="preserve">6. Data Collection and Analysis</w:t>
      </w:r>
    </w:p>
    <w:p>
      <w:pPr>
        <w:pStyle w:val="FirstParagraph"/>
      </w:pPr>
      <w:r>
        <w:t xml:space="preserve">Data will be collected continuously throughout the experiment. Key performance indicators (KPIs) for the Marine Engineer include:</w:t>
      </w:r>
    </w:p>
    <w:p>
      <w:pPr>
        <w:numPr>
          <w:ilvl w:val="0"/>
          <w:numId w:val="1003"/>
        </w:numPr>
        <w:pStyle w:val="Compact"/>
      </w:pPr>
      <w:r>
        <w:t xml:space="preserve">Mean Time to Detect (MTTD) system anomalies.</w:t>
      </w:r>
    </w:p>
    <w:p>
      <w:pPr>
        <w:numPr>
          <w:ilvl w:val="0"/>
          <w:numId w:val="1003"/>
        </w:numPr>
        <w:pStyle w:val="Compact"/>
      </w:pPr>
      <w:r>
        <w:t xml:space="preserve">Mean Time to Repair (MTTR) simulated faults.</w:t>
      </w:r>
    </w:p>
    <w:p>
      <w:pPr>
        <w:numPr>
          <w:ilvl w:val="0"/>
          <w:numId w:val="1003"/>
        </w:numPr>
        <w:pStyle w:val="Compact"/>
      </w:pPr>
      <w:r>
        <w:t xml:space="preserve">Fuel efficiency metrics compared to industry standards for Great Lakes vessels.</w:t>
      </w:r>
    </w:p>
    <w:p>
      <w:pPr>
        <w:numPr>
          <w:ilvl w:val="0"/>
          <w:numId w:val="1003"/>
        </w:numPr>
        <w:pStyle w:val="Compact"/>
      </w:pPr>
      <w:r>
        <w:t xml:space="preserve">Compliance rate with environmental discharge regulations in United States Chicago waters.</w:t>
      </w:r>
    </w:p>
    <w:p>
      <w:pPr>
        <w:pStyle w:val="FirstParagraph"/>
      </w:pPr>
      <w:r>
        <w:t xml:space="preserve">Statistical analysis will be performed to determine the correlation between environmental factors in Chicago and the operational performance of the Marine Engineer.</w:t>
      </w:r>
    </w:p>
    <w:bookmarkEnd w:id="26"/>
    <w:bookmarkStart w:id="27"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regarding the Marine Engineer's performance, identify areas for improvement in training or vessel design, and provide recommendations for optimizing operations in the United States Chicago maritime sector. The results will contribute to the broader understanding of marine engineering practices in freshwater environments.</w:t>
      </w:r>
    </w:p>
    <w:bookmarkEnd w:id="27"/>
    <w:p>
      <w:pPr>
        <w:pStyle w:val="BodyText"/>
      </w:pPr>
      <w:r>
        <w:rPr>
          <w:bCs/>
          <w:b/>
        </w:rPr>
        <w:t xml:space="preserve">Approval Signatures:</w:t>
      </w:r>
    </w:p>
    <w:p>
      <w:pPr>
        <w:pStyle w:val="BodyText"/>
      </w:pPr>
      <w:r>
        <w:t xml:space="preserve">Lead Researcher: __________________________ Date: __________</w:t>
      </w:r>
    </w:p>
    <w:p>
      <w:pPr>
        <w:pStyle w:val="BodyText"/>
      </w:pPr>
      <w:r>
        <w:t xml:space="preserve">Chief Marine Engineer: __________________________ Date: __________</w:t>
      </w:r>
    </w:p>
    <w:p>
      <w:pPr>
        <w:pStyle w:val="BodyText"/>
      </w:pPr>
      <w:r>
        <w:t xml:space="preserve">USCG Representative: __________________________ Date: __________</w:t>
      </w:r>
    </w:p>
    <w:p>
      <w:pPr>
        <w:pStyle w:val="BodyText"/>
      </w:pPr>
      <w:r>
        <w:rPr>
          <w:iCs/>
          <w:i/>
        </w:rP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United States Chicago</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