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Efficiency</w:t>
      </w:r>
      <w:r>
        <w:t xml:space="preserve"> </w:t>
      </w:r>
      <w:r>
        <w:t xml:space="preserve">in</w:t>
      </w:r>
      <w:r>
        <w:t xml:space="preserve"> </w:t>
      </w:r>
      <w:r>
        <w:t xml:space="preserve">NYC</w:t>
      </w:r>
    </w:p>
    <w:bookmarkStart w:id="20" w:name="X0016a4e3d5786feb5cd57f4f7435765ba19b262"/>
    <w:p>
      <w:pPr>
        <w:pStyle w:val="Heading1"/>
      </w:pPr>
      <w:r>
        <w:t xml:space="preserve">Experiment Protocol: Marine Engineer Performance and Environmental Compliance</w:t>
      </w:r>
    </w:p>
    <w:p>
      <w:pPr>
        <w:pStyle w:val="FirstParagraph"/>
      </w:pPr>
      <w:r>
        <w:rPr>
          <w:bCs/>
          <w:b/>
        </w:rPr>
        <w:t xml:space="preserve">Location:</w:t>
      </w:r>
      <w:r>
        <w:t xml:space="preserve"> </w:t>
      </w:r>
      <w:r>
        <w:t xml:space="preserve">United States, New York City (Port of New York and New Jersey)</w:t>
      </w:r>
    </w:p>
    <w:p>
      <w:pPr>
        <w:pStyle w:val="BodyText"/>
      </w:pPr>
      <w:r>
        <w:rPr>
          <w:bCs/>
          <w:b/>
        </w:rPr>
        <w:t xml:space="preserve">Document ID:</w:t>
      </w:r>
      <w:r>
        <w:t xml:space="preserve"> </w:t>
      </w:r>
      <w:r>
        <w:t xml:space="preserve">EXP-NYC-ME-2024-001</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Maritime Regulatory Compliance Board</w:t>
      </w:r>
    </w:p>
    <w:bookmarkEnd w:id="20"/>
    <w:p>
      <w:pPr>
        <w:pStyle w:val="BodyText"/>
      </w:pPr>
      <w:r>
        <w:t xml:space="preserve">1.0 Objective</w:t>
      </w:r>
    </w:p>
    <w:p>
      <w:pPr>
        <w:pStyle w:val="BodyText"/>
      </w:pPr>
      <w:r>
        <w:t xml:space="preserve">The primary objective of this experiment protocol is to evaluate the operational efficiency, decision-making capabilities, and environmental compliance adherence of a certified Marine Engineer operating within the complex maritime environment of the United States, specifically New York City. This study aims to quantify the impact of dense urban traffic, strict environmental regulations (such as the Clean Air Act and local zero-emission zones), and variable weather conditions on the performance metrics of marine engineering personnel.</w:t>
      </w:r>
    </w:p>
    <w:p>
      <w:pPr>
        <w:pStyle w:val="BodyText"/>
      </w:pPr>
      <w:r>
        <w:t xml:space="preserve">2.0 Scope and Context</w:t>
      </w:r>
    </w:p>
    <w:p>
      <w:pPr>
        <w:pStyle w:val="BodyText"/>
      </w:pPr>
      <w:r>
        <w:t xml:space="preserve">This protocol applies exclusively to vessels operating within the jurisdiction of the Port of New York and New Jersey. The scope encompasses the monitoring of a Marine Engineer responsible for the propulsion systems, auxiliary machinery, and electrical power generation of a commercial cargo vessel. The experiment will take place during standard operational hours, navigating the Hudson River, East River, and approaches to the Atlantic Ocean. The unique challenges of New York City, including narrow channels, heavy ferry traffic, and stringent noise and emission controls, serve as the critical variables for this assessment.</w:t>
      </w:r>
    </w:p>
    <w:p>
      <w:pPr>
        <w:pStyle w:val="BodyText"/>
      </w:pPr>
      <w:r>
        <w:t xml:space="preserve">3.0 Methodology</w:t>
      </w:r>
    </w:p>
    <w:p>
      <w:pPr>
        <w:pStyle w:val="BodyText"/>
      </w:pPr>
      <w:r>
        <w:t xml:space="preserve">The experiment will utilize a mixed-methods approach, combining quantitative data logging with qualitative observational analysis.</w:t>
      </w:r>
    </w:p>
    <w:p>
      <w:pPr>
        <w:numPr>
          <w:ilvl w:val="0"/>
          <w:numId w:val="1001"/>
        </w:numPr>
        <w:pStyle w:val="Compact"/>
      </w:pPr>
      <w:r>
        <w:rPr>
          <w:bCs/>
          <w:b/>
        </w:rPr>
        <w:t xml:space="preserve">Subject:</w:t>
      </w:r>
      <w:r>
        <w:t xml:space="preserve"> </w:t>
      </w:r>
      <w:r>
        <w:t xml:space="preserve">One licensed Marine Engineer (Third Assistant Engineer or above) with a minimum of five years of experience in US waters.</w:t>
      </w:r>
    </w:p>
    <w:p>
      <w:pPr>
        <w:numPr>
          <w:ilvl w:val="0"/>
          <w:numId w:val="1001"/>
        </w:numPr>
        <w:pStyle w:val="Compact"/>
      </w:pPr>
      <w:r>
        <w:rPr>
          <w:bCs/>
          <w:b/>
        </w:rPr>
        <w:t xml:space="preserve">Duration:</w:t>
      </w:r>
      <w:r>
        <w:t xml:space="preserve"> </w:t>
      </w:r>
      <w:r>
        <w:t xml:space="preserve">The observation period will span 72 continuous hours, covering day and night shifts.</w:t>
      </w:r>
    </w:p>
    <w:p>
      <w:pPr>
        <w:numPr>
          <w:ilvl w:val="0"/>
          <w:numId w:val="1001"/>
        </w:numPr>
        <w:pStyle w:val="Compact"/>
      </w:pPr>
      <w:r>
        <w:rPr>
          <w:bCs/>
          <w:b/>
        </w:rPr>
        <w:t xml:space="preserve">Instrumentation:</w:t>
      </w:r>
      <w:r>
        <w:t xml:space="preserve"> </w:t>
      </w:r>
      <w:r>
        <w:t xml:space="preserve">Real-time data acquisition systems will be installed on the engine control room (ECR) consoles to record fuel consumption rates, exhaust gas temperatures, vibration levels, and response times to automated alerts.</w:t>
      </w:r>
    </w:p>
    <w:p>
      <w:pPr>
        <w:numPr>
          <w:ilvl w:val="0"/>
          <w:numId w:val="1001"/>
        </w:numPr>
        <w:pStyle w:val="Compact"/>
      </w:pPr>
      <w:r>
        <w:rPr>
          <w:bCs/>
          <w:b/>
        </w:rPr>
        <w:t xml:space="preserve">Scenario Simulation:</w:t>
      </w:r>
      <w:r>
        <w:t xml:space="preserve"> </w:t>
      </w:r>
      <w:r>
        <w:t xml:space="preserve">Controlled emergency scenarios, such as sudden power loss or bilge alarm activation, will be simulated in coordination with the vessel’s captain to test the Marine Engineer’s troubleshooting speed and accuracy.</w:t>
      </w:r>
    </w:p>
    <w:p>
      <w:pPr>
        <w:pStyle w:val="FirstParagraph"/>
      </w:pPr>
      <w:r>
        <w:t xml:space="preserve">4.0 Experimental Procedures</w:t>
      </w:r>
    </w:p>
    <w:p>
      <w:pPr>
        <w:pStyle w:val="BodyText"/>
      </w:pPr>
      <w:r>
        <w:t xml:space="preserve">The protocol is divided into three distinct phases, each designed to test specific competencies required of a Marine Engineer in the New York City maritime sector.</w:t>
      </w:r>
    </w:p>
    <w:bookmarkStart w:id="21" w:name="phase-1-baseline-monitoring-hours-0-24"/>
    <w:p>
      <w:pPr>
        <w:pStyle w:val="Heading3"/>
      </w:pPr>
      <w:r>
        <w:t xml:space="preserve">Phase 1: Baseline Monitoring (Hours 0-24)</w:t>
      </w:r>
    </w:p>
    <w:p>
      <w:pPr>
        <w:pStyle w:val="FirstParagraph"/>
      </w:pPr>
      <w:r>
        <w:t xml:space="preserve">During the initial phase, the Marine Engineer will perform routine watchkeeping duties while transiting from the outer harbor into the Port of New York and New Jersey. Sensors will record baseline performance metrics. The focus is on standard maintenance procedures and adherence to the vessel’s Planned Maintenance System (PMS). Observers will note the engineer’s interaction with bridge personnel regarding speed adjustments required by the New York State Department of Environmental Conservation (NYSDEC) regulations.</w:t>
      </w:r>
    </w:p>
    <w:bookmarkEnd w:id="21"/>
    <w:bookmarkStart w:id="22" w:name="X0ad824b66238c9dcd896caf228c4fd323a56c1f"/>
    <w:p>
      <w:pPr>
        <w:pStyle w:val="Heading3"/>
      </w:pPr>
      <w:r>
        <w:t xml:space="preserve">Phase 2: Stress Testing and Compliance (Hours 24-48)</w:t>
      </w:r>
    </w:p>
    <w:p>
      <w:pPr>
        <w:pStyle w:val="FirstParagraph"/>
      </w:pPr>
      <w:r>
        <w:t xml:space="preserve">In this phase, the vessel will operate within the designated Low Emission Zones of New York City. The Marine Engineer will be required to switch fuel sources or activate scrubber systems to meet local air quality standards. Simultaneously, the engineering team will be subjected to simulated mechanical faults. The protocol measures the time taken to diagnose the issue, the accuracy of the repair, and the ability to maintain compliance with US Coast Guard (USCG) safety regulations under pressure.</w:t>
      </w:r>
    </w:p>
    <w:bookmarkEnd w:id="22"/>
    <w:bookmarkStart w:id="23" w:name="Xe3f613f49fede23a628eb2d351356278098679b"/>
    <w:p>
      <w:pPr>
        <w:pStyle w:val="Heading3"/>
      </w:pPr>
      <w:r>
        <w:t xml:space="preserve">Phase 3: Emergency Response and Recovery (Hours 48-72)</w:t>
      </w:r>
    </w:p>
    <w:p>
      <w:pPr>
        <w:pStyle w:val="FirstParagraph"/>
      </w:pPr>
      <w:r>
        <w:t xml:space="preserve">The final phase involves a comprehensive emergency drill. A simulated blackout scenario will be initiated while the vessel is navigating the confined waters of the Hudson River. The Marine Engineer must restore power to critical systems, including navigation lights and steering gear, within a specified timeframe. This tests the engineer’s knowledge of the vessel’s electrical architecture and their ability to coordinate with the bridge to prevent collision in a high-traffic urban environment.</w:t>
      </w:r>
    </w:p>
    <w:bookmarkEnd w:id="23"/>
    <w:p>
      <w:pPr>
        <w:pStyle w:val="BodyText"/>
      </w:pPr>
      <w:r>
        <w:t xml:space="preserve">5.0 Data Collection and Analysis</w:t>
      </w:r>
    </w:p>
    <w:p>
      <w:pPr>
        <w:pStyle w:val="BodyText"/>
      </w:pPr>
      <w:r>
        <w:t xml:space="preserve">Data will be collected via automated logging systems and manual checklists completed by independent observers.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 Metric</w:t>
            </w:r>
          </w:p>
        </w:tc>
      </w:tr>
      <w:tr>
        <w:tc>
          <w:tcPr/>
          <w:p>
            <w:pPr>
              <w:pStyle w:val="Compact"/>
              <w:jc w:val="left"/>
            </w:pPr>
            <w:r>
              <w:t xml:space="preserve">Response Time</w:t>
            </w:r>
          </w:p>
        </w:tc>
        <w:tc>
          <w:tcPr/>
          <w:p>
            <w:pPr>
              <w:pStyle w:val="Compact"/>
              <w:jc w:val="left"/>
            </w:pPr>
            <w:r>
              <w:t xml:space="preserve">Time from alarm activation to engineer intervention</w:t>
            </w:r>
          </w:p>
        </w:tc>
        <w:tc>
          <w:tcPr/>
          <w:p>
            <w:pPr>
              <w:pStyle w:val="Compact"/>
              <w:jc w:val="left"/>
            </w:pPr>
            <w:r>
              <w:t xml:space="preserve">&lt; 60 seconds</w:t>
            </w:r>
          </w:p>
        </w:tc>
      </w:tr>
      <w:tr>
        <w:tc>
          <w:tcPr/>
          <w:p>
            <w:pPr>
              <w:pStyle w:val="Compact"/>
              <w:jc w:val="left"/>
            </w:pPr>
            <w:r>
              <w:t xml:space="preserve">Emission Compliance</w:t>
            </w:r>
          </w:p>
        </w:tc>
        <w:tc>
          <w:tcPr/>
          <w:p>
            <w:pPr>
              <w:pStyle w:val="Compact"/>
              <w:jc w:val="left"/>
            </w:pPr>
            <w:r>
              <w:t xml:space="preserve">Adherence to NYC sulfur and NOx limits</w:t>
            </w:r>
          </w:p>
        </w:tc>
        <w:tc>
          <w:tcPr/>
          <w:p>
            <w:pPr>
              <w:pStyle w:val="Compact"/>
              <w:jc w:val="left"/>
            </w:pPr>
            <w:r>
              <w:t xml:space="preserve">100% Compliance</w:t>
            </w:r>
          </w:p>
        </w:tc>
      </w:tr>
      <w:tr>
        <w:tc>
          <w:tcPr/>
          <w:p>
            <w:pPr>
              <w:pStyle w:val="Compact"/>
              <w:jc w:val="left"/>
            </w:pPr>
            <w:r>
              <w:t xml:space="preserve">Fuel Efficiency</w:t>
            </w:r>
          </w:p>
        </w:tc>
        <w:tc>
          <w:tcPr/>
          <w:p>
            <w:pPr>
              <w:pStyle w:val="Compact"/>
              <w:jc w:val="left"/>
            </w:pPr>
            <w:r>
              <w:t xml:space="preserve">Fuel consumption per nautical mile under load</w:t>
            </w:r>
          </w:p>
        </w:tc>
        <w:tc>
          <w:tcPr/>
          <w:p>
            <w:pPr>
              <w:pStyle w:val="Compact"/>
              <w:jc w:val="left"/>
            </w:pPr>
            <w:r>
              <w:t xml:space="preserve">Within 5% of baseline</w:t>
            </w:r>
          </w:p>
        </w:tc>
      </w:tr>
      <w:tr>
        <w:tc>
          <w:tcPr/>
          <w:p>
            <w:pPr>
              <w:pStyle w:val="Compact"/>
              <w:jc w:val="left"/>
            </w:pPr>
            <w:r>
              <w:t xml:space="preserve">Communication Accuracy</w:t>
            </w:r>
          </w:p>
        </w:tc>
        <w:tc>
          <w:tcPr/>
          <w:p>
            <w:pPr>
              <w:pStyle w:val="Compact"/>
              <w:jc w:val="left"/>
            </w:pPr>
            <w:r>
              <w:t xml:space="preserve">Clarity and correctness of reports to the bridge</w:t>
            </w:r>
          </w:p>
        </w:tc>
        <w:tc>
          <w:tcPr/>
          <w:p>
            <w:pPr>
              <w:pStyle w:val="Compact"/>
              <w:jc w:val="left"/>
            </w:pPr>
            <w:r>
              <w:t xml:space="preserve">No critical errors</w:t>
            </w:r>
          </w:p>
        </w:tc>
      </w:tr>
    </w:tbl>
    <w:p>
      <w:pPr>
        <w:pStyle w:val="BodyText"/>
      </w:pPr>
      <w:r>
        <w:t xml:space="preserve">6.0 Safety and Ethical Considerations</w:t>
      </w:r>
    </w:p>
    <w:p>
      <w:pPr>
        <w:pStyle w:val="BodyText"/>
      </w:pPr>
      <w:r>
        <w:t xml:space="preserve">The safety of the vessel, crew, and the surrounding New York City infrastructure is paramount. All simulated emergencies will be pre-approved by the vessel’s master and will not compromise the actual safety of the ship. The Marine Engineer participating in this experiment has provided informed consent. All data collected will be anonymized and used solely for the purpose of improving maritime engineering training and operational standards in the United States.</w:t>
      </w:r>
    </w:p>
    <w:p>
      <w:pPr>
        <w:pStyle w:val="BodyText"/>
      </w:pPr>
      <w:r>
        <w:t xml:space="preserve">7.0 Conclusion</w:t>
      </w:r>
    </w:p>
    <w:p>
      <w:pPr>
        <w:pStyle w:val="BodyText"/>
      </w:pPr>
      <w:r>
        <w:t xml:space="preserve">This experiment protocol provides a rigorous framework for assessing the capabilities of a Marine Engineer in one of the world’s most demanding ports. By focusing on the specific regulatory and environmental challenges of New York City, the results will offer valuable insights into best practices for marine engineering operations in urbanized coastal regions of the United States.</w:t>
      </w:r>
    </w:p>
    <w:p>
      <w:pPr>
        <w:pStyle w:val="BodyText"/>
      </w:pPr>
      <w:r>
        <w:rPr>
          <w:bCs/>
          <w:b/>
        </w:rPr>
        <w:t xml:space="preserve">Approval Signatures:</w:t>
      </w:r>
      <w:r>
        <w:br/>
      </w:r>
      <w:r>
        <w:t xml:space="preserve">Lead Researcher: __________________________ Date: __________</w:t>
      </w:r>
      <w:r>
        <w:br/>
      </w:r>
      <w:r>
        <w:t xml:space="preserve">Vessel Master: __________________________ Date: __________</w:t>
      </w:r>
      <w:r>
        <w:br/>
      </w:r>
      <w:r>
        <w:t xml:space="preserve">Safety Officer: __________________________ Date: __________</w:t>
      </w:r>
    </w:p>
    <w:p>
      <w:pPr>
        <w:pStyle w:val="BodyText"/>
      </w:pPr>
      <w:r>
        <w:t xml:space="preserve">© 2023 Maritime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Efficiency in NYC</dc:title>
  <dc:creator/>
  <dc:language>en</dc:language>
  <cp:keywords/>
  <dcterms:created xsi:type="dcterms:W3CDTF">2026-10-10T05:10:48Z</dcterms:created>
  <dcterms:modified xsi:type="dcterms:W3CDTF">2026-10-10T05:10:48Z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