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Afghanistan</w:t>
      </w:r>
      <w:r>
        <w:t xml:space="preserve"> </w:t>
      </w:r>
      <w:r>
        <w:t xml:space="preserve">Kabul</w:t>
      </w:r>
    </w:p>
    <w:bookmarkStart w:id="34" w:name="X81234afe0ccfc72245b900d21764640cd915aa2"/>
    <w:p>
      <w:pPr>
        <w:pStyle w:val="Heading1"/>
      </w:pPr>
      <w:r>
        <w:t xml:space="preserve">Experiment Protocol: Strategic Marketing Manager Implementation in Afghanistan Kabul</w:t>
      </w:r>
    </w:p>
    <w:p>
      <w:pPr>
        <w:pStyle w:val="FirstParagraph"/>
      </w:pPr>
      <w:r>
        <w:rPr>
          <w:bCs/>
          <w:b/>
        </w:rPr>
        <w:t xml:space="preserve">Document ID:</w:t>
      </w:r>
      <w:r>
        <w:t xml:space="preserve"> </w:t>
      </w:r>
      <w:r>
        <w:t xml:space="preserve">MKT-KBL-EXP-2024-001</w:t>
      </w:r>
      <w:r>
        <w:br/>
      </w:r>
      <w:r>
        <w:rPr>
          <w:bCs/>
          <w:b/>
        </w:rPr>
        <w:t xml:space="preserve">Date:</w:t>
      </w:r>
      <w:r>
        <w:t xml:space="preserve"> </w:t>
      </w:r>
      <w:r>
        <w:t xml:space="preserve">October 26, 2024</w:t>
      </w:r>
      <w:r>
        <w:br/>
      </w:r>
      <w:r>
        <w:rPr>
          <w:bCs/>
          <w:b/>
        </w:rPr>
        <w:t xml:space="preserve">Location:</w:t>
      </w:r>
      <w:r>
        <w:t xml:space="preserve"> </w:t>
      </w:r>
      <w:r>
        <w:t xml:space="preserve">Kabul, Afghanistan</w:t>
      </w:r>
      <w:r>
        <w:br/>
      </w:r>
      <w:r>
        <w:rPr>
          <w:bCs/>
          <w:b/>
        </w:rPr>
        <w:t xml:space="preserve">Subject:</w:t>
      </w:r>
      <w:r>
        <w:t xml:space="preserve"> </w:t>
      </w:r>
      <w:r>
        <w:t xml:space="preserve">Evaluation of Marketing Manager Role Efficacy in Local Market Penetration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a dedicated Marketing Manager role within organizations operating in Kabul, Afghanistan. The current business landscape in Afghanistan Kabul is characterized by rapid digital adoption, evolving consumer behaviors, and unique cultural dynamics. While traditional sales methods remain prevalent, there is a growing hypothesis that structured marketing strategies led by a specialized Marketing Manager can significantly enhance brand visibility, customer acquisition, and revenue growth.</w:t>
      </w:r>
    </w:p>
    <w:p>
      <w:pPr>
        <w:pStyle w:val="BodyText"/>
      </w:pPr>
      <w:r>
        <w:t xml:space="preserve">The purpose of this experiment is to empirically determine whether the appointment of a Marketing Manager, equipped with modern digital tools and localized cultural insights, yields statistically significant improvements in business performance compared to organizations relying solely on organic growth or generalist sales staff.</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increase in brand awareness among Kabul residents following targeted marketing campaigns designed by a Marketing Manager.</w:t>
      </w:r>
    </w:p>
    <w:p>
      <w:pPr>
        <w:numPr>
          <w:ilvl w:val="0"/>
          <w:numId w:val="1001"/>
        </w:numPr>
        <w:pStyle w:val="Compact"/>
      </w:pPr>
      <w:r>
        <w:t xml:space="preserve">To evaluate the conversion rates of digital marketing efforts (social media, SMS, email) managed by the Marketing Manager.</w:t>
      </w:r>
    </w:p>
    <w:p>
      <w:pPr>
        <w:numPr>
          <w:ilvl w:val="0"/>
          <w:numId w:val="1001"/>
        </w:numPr>
        <w:pStyle w:val="Compact"/>
      </w:pPr>
      <w:r>
        <w:t xml:space="preserve">To assess the return on investment (ROI) of marketing expenditures under the supervision of a Marketing Manager.</w:t>
      </w:r>
    </w:p>
    <w:p>
      <w:pPr>
        <w:numPr>
          <w:ilvl w:val="0"/>
          <w:numId w:val="1001"/>
        </w:numPr>
        <w:pStyle w:val="Compact"/>
      </w:pPr>
      <w:r>
        <w:t xml:space="preserve">To identify the most effective communication channels for reaching consumers in Afghanistan Kabul.</w:t>
      </w:r>
    </w:p>
    <w:bookmarkEnd w:id="21"/>
    <w:bookmarkStart w:id="22" w:name="hypothesis"/>
    <w:p>
      <w:pPr>
        <w:pStyle w:val="Heading2"/>
      </w:pPr>
      <w:r>
        <w:t xml:space="preserve">3. Hypothesis</w:t>
      </w:r>
    </w:p>
    <w:p>
      <w:pPr>
        <w:pStyle w:val="FirstParagraph"/>
      </w:pPr>
      <w:r>
        <w:rPr>
          <w:bCs/>
          <w:b/>
        </w:rPr>
        <w:t xml:space="preserve">Null Hypothesis (H0):</w:t>
      </w:r>
      <w:r>
        <w:t xml:space="preserve"> </w:t>
      </w:r>
      <w:r>
        <w:t xml:space="preserve">The presence of a Marketing Manager in Afghanistan Kabul has no significant effect on sales volume or brand engagement compared to businesses without one.</w:t>
      </w:r>
    </w:p>
    <w:p>
      <w:pPr>
        <w:pStyle w:val="BodyText"/>
      </w:pPr>
      <w:r>
        <w:rPr>
          <w:bCs/>
          <w:b/>
        </w:rPr>
        <w:t xml:space="preserve">Alternative Hypothesis (H1):</w:t>
      </w:r>
      <w:r>
        <w:t xml:space="preserve"> </w:t>
      </w:r>
      <w:r>
        <w:t xml:space="preserve">Businesses employing a Marketing Manager in Afghanistan Kabul will experience a measurable increase in sales volume, customer engagement, and brand loyalty within a six-month period.</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quasi-experimental design with a control group and an experimental group. The experiment will run for a duration of six months.</w:t>
      </w:r>
    </w:p>
    <w:bookmarkEnd w:id="23"/>
    <w:bookmarkStart w:id="24" w:name="participants"/>
    <w:p>
      <w:pPr>
        <w:pStyle w:val="Heading3"/>
      </w:pPr>
      <w:r>
        <w:t xml:space="preserve">4.2 Participants</w:t>
      </w:r>
    </w:p>
    <w:p>
      <w:pPr>
        <w:pStyle w:val="FirstParagraph"/>
      </w:pPr>
      <w:r>
        <w:t xml:space="preserve">The study will involve 20 small to medium-sized enterprises (SMEs) based in Kabul, operating in the retail or service sectors. These businesses will be randomly assigned to either the Experimental Group or the Control Group.</w:t>
      </w:r>
    </w:p>
    <w:p>
      <w:pPr>
        <w:numPr>
          <w:ilvl w:val="0"/>
          <w:numId w:val="1002"/>
        </w:numPr>
        <w:pStyle w:val="Compact"/>
      </w:pPr>
      <w:r>
        <w:rPr>
          <w:bCs/>
          <w:b/>
        </w:rPr>
        <w:t xml:space="preserve">Experimental Group (n=10):</w:t>
      </w:r>
      <w:r>
        <w:t xml:space="preserve"> </w:t>
      </w:r>
      <w:r>
        <w:t xml:space="preserve">Businesses that will hire or assign a dedicated Marketing Manager for the duration of the experiment.</w:t>
      </w:r>
    </w:p>
    <w:p>
      <w:pPr>
        <w:numPr>
          <w:ilvl w:val="0"/>
          <w:numId w:val="1002"/>
        </w:numPr>
        <w:pStyle w:val="Compact"/>
      </w:pPr>
      <w:r>
        <w:rPr>
          <w:bCs/>
          <w:b/>
        </w:rPr>
        <w:t xml:space="preserve">Control Group (n=10):</w:t>
      </w:r>
      <w:r>
        <w:t xml:space="preserve"> </w:t>
      </w:r>
      <w:r>
        <w:t xml:space="preserve">Businesses that will continue their current operations without a dedicated Marketing Manager.</w:t>
      </w:r>
    </w:p>
    <w:bookmarkEnd w:id="24"/>
    <w:bookmarkStart w:id="25" w:name="role-definition-marketing-manager"/>
    <w:p>
      <w:pPr>
        <w:pStyle w:val="Heading3"/>
      </w:pPr>
      <w:r>
        <w:t xml:space="preserve">4.3 Role Definition: Marketing Manager</w:t>
      </w:r>
    </w:p>
    <w:p>
      <w:pPr>
        <w:pStyle w:val="FirstParagraph"/>
      </w:pPr>
      <w:r>
        <w:t xml:space="preserve">For the Experimental Group, the Marketing Manager will be responsible for:</w:t>
      </w:r>
    </w:p>
    <w:p>
      <w:pPr>
        <w:numPr>
          <w:ilvl w:val="0"/>
          <w:numId w:val="1003"/>
        </w:numPr>
        <w:pStyle w:val="Compact"/>
      </w:pPr>
      <w:r>
        <w:t xml:space="preserve">Developing localized marketing strategies tailored to the cultural and economic context of Afghanistan Kabul.</w:t>
      </w:r>
    </w:p>
    <w:p>
      <w:pPr>
        <w:numPr>
          <w:ilvl w:val="0"/>
          <w:numId w:val="1003"/>
        </w:numPr>
        <w:pStyle w:val="Compact"/>
      </w:pPr>
      <w:r>
        <w:t xml:space="preserve">Managing social media platforms popular in the region (e.g., Facebook, Instagram, WhatsApp Business).</w:t>
      </w:r>
    </w:p>
    <w:p>
      <w:pPr>
        <w:numPr>
          <w:ilvl w:val="0"/>
          <w:numId w:val="1003"/>
        </w:numPr>
        <w:pStyle w:val="Compact"/>
      </w:pPr>
      <w:r>
        <w:t xml:space="preserve">Creating content in Dari and Pashto that resonates with local audiences.</w:t>
      </w:r>
    </w:p>
    <w:p>
      <w:pPr>
        <w:numPr>
          <w:ilvl w:val="0"/>
          <w:numId w:val="1003"/>
        </w:numPr>
        <w:pStyle w:val="Compact"/>
      </w:pPr>
      <w:r>
        <w:t xml:space="preserve">Implementing customer relationship management (CRM) systems to track engagement.</w:t>
      </w:r>
    </w:p>
    <w:p>
      <w:pPr>
        <w:numPr>
          <w:ilvl w:val="0"/>
          <w:numId w:val="1003"/>
        </w:numPr>
        <w:pStyle w:val="Compact"/>
      </w:pPr>
      <w:r>
        <w:t xml:space="preserve">Organizing community events or partnerships to enhance brand presence.</w:t>
      </w:r>
    </w:p>
    <w:bookmarkEnd w:id="25"/>
    <w:bookmarkEnd w:id="26"/>
    <w:bookmarkStart w:id="29" w:name="data-collection"/>
    <w:p>
      <w:pPr>
        <w:pStyle w:val="Heading2"/>
      </w:pPr>
      <w:r>
        <w:t xml:space="preserve">5. Data Collection</w:t>
      </w:r>
    </w:p>
    <w:p>
      <w:pPr>
        <w:pStyle w:val="FirstParagraph"/>
      </w:pPr>
      <w:r>
        <w:t xml:space="preserve">Data will be collected at three intervals: Baseline (Month 0), Mid-Experiment (Month 3), and End of Experiment (Month 6).</w:t>
      </w:r>
    </w:p>
    <w:bookmarkStart w:id="27" w:name="quantitative-metrics"/>
    <w:p>
      <w:pPr>
        <w:pStyle w:val="Heading3"/>
      </w:pPr>
      <w:r>
        <w:t xml:space="preserve">5.1 Quantitative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Sales Volume</w:t>
            </w:r>
          </w:p>
        </w:tc>
        <w:tc>
          <w:tcPr/>
          <w:p>
            <w:pPr>
              <w:pStyle w:val="Compact"/>
              <w:jc w:val="left"/>
            </w:pPr>
            <w:r>
              <w:t xml:space="preserve">Total revenue generated per month.</w:t>
            </w:r>
          </w:p>
        </w:tc>
        <w:tc>
          <w:tcPr/>
          <w:p>
            <w:pPr>
              <w:pStyle w:val="Compact"/>
              <w:jc w:val="left"/>
            </w:pPr>
            <w:r>
              <w:t xml:space="preserve">Financial records</w:t>
            </w:r>
          </w:p>
        </w:tc>
      </w:tr>
      <w:tr>
        <w:tc>
          <w:tcPr/>
          <w:p>
            <w:pPr>
              <w:pStyle w:val="Compact"/>
              <w:jc w:val="left"/>
            </w:pPr>
            <w:r>
              <w:t xml:space="preserve">Customer Acquisition Cost (CAC)</w:t>
            </w:r>
          </w:p>
        </w:tc>
        <w:tc>
          <w:tcPr/>
          <w:p>
            <w:pPr>
              <w:pStyle w:val="Compact"/>
              <w:jc w:val="left"/>
            </w:pPr>
            <w:r>
              <w:t xml:space="preserve">Cost incurred to acquire a new customer.</w:t>
            </w:r>
          </w:p>
        </w:tc>
        <w:tc>
          <w:tcPr/>
          <w:p>
            <w:pPr>
              <w:pStyle w:val="Compact"/>
              <w:jc w:val="left"/>
            </w:pPr>
            <w:r>
              <w:t xml:space="preserve">Marketing spend / New customers</w:t>
            </w:r>
          </w:p>
        </w:tc>
      </w:tr>
      <w:tr>
        <w:tc>
          <w:tcPr/>
          <w:p>
            <w:pPr>
              <w:pStyle w:val="Compact"/>
              <w:jc w:val="left"/>
            </w:pPr>
            <w:r>
              <w:t xml:space="preserve">Social Media Engagement</w:t>
            </w:r>
          </w:p>
        </w:tc>
        <w:tc>
          <w:tcPr/>
          <w:p>
            <w:pPr>
              <w:pStyle w:val="Compact"/>
              <w:jc w:val="left"/>
            </w:pPr>
            <w:r>
              <w:t xml:space="preserve">Likes, shares, comments, and follower growth.</w:t>
            </w:r>
          </w:p>
        </w:tc>
        <w:tc>
          <w:tcPr/>
          <w:p>
            <w:pPr>
              <w:pStyle w:val="Compact"/>
              <w:jc w:val="left"/>
            </w:pPr>
            <w:r>
              <w:t xml:space="preserve">Platform analytics</w:t>
            </w:r>
          </w:p>
        </w:tc>
      </w:tr>
      <w:tr>
        <w:tc>
          <w:tcPr/>
          <w:p>
            <w:pPr>
              <w:pStyle w:val="Compact"/>
              <w:jc w:val="left"/>
            </w:pPr>
            <w:r>
              <w:t xml:space="preserve">Website Traffic</w:t>
            </w:r>
          </w:p>
        </w:tc>
        <w:tc>
          <w:tcPr/>
          <w:p>
            <w:pPr>
              <w:pStyle w:val="Compact"/>
              <w:jc w:val="left"/>
            </w:pPr>
            <w:r>
              <w:t xml:space="preserve">Number of unique visitors to the business website.</w:t>
            </w:r>
          </w:p>
        </w:tc>
        <w:tc>
          <w:tcPr/>
          <w:p>
            <w:pPr>
              <w:pStyle w:val="Compact"/>
              <w:jc w:val="left"/>
            </w:pPr>
            <w:r>
              <w:t xml:space="preserve">Google Analytics</w:t>
            </w:r>
          </w:p>
        </w:tc>
      </w:tr>
    </w:tbl>
    <w:bookmarkEnd w:id="27"/>
    <w:bookmarkStart w:id="28" w:name="qualitative-metrics"/>
    <w:p>
      <w:pPr>
        <w:pStyle w:val="Heading3"/>
      </w:pPr>
      <w:r>
        <w:t xml:space="preserve">5.2 Qualitative Metrics</w:t>
      </w:r>
    </w:p>
    <w:p>
      <w:pPr>
        <w:pStyle w:val="FirstParagraph"/>
      </w:pPr>
      <w:r>
        <w:t xml:space="preserve">Surveys and interviews will be conducted with customers in Kabul to assess brand perception, trust, and awareness. Questions will focus on how they discovered the business and their satisfaction with the marketing communications.</w:t>
      </w:r>
    </w:p>
    <w:bookmarkEnd w:id="28"/>
    <w:bookmarkEnd w:id="29"/>
    <w:bookmarkStart w:id="30" w:name="ethical-considerations"/>
    <w:p>
      <w:pPr>
        <w:pStyle w:val="Heading2"/>
      </w:pPr>
      <w:r>
        <w:t xml:space="preserve">6. Ethical Considerations</w:t>
      </w:r>
    </w:p>
    <w:p>
      <w:pPr>
        <w:pStyle w:val="FirstParagraph"/>
      </w:pPr>
      <w:r>
        <w:t xml:space="preserve">All participants will provide informed consent. Data privacy will be strictly maintained in accordance with local regulations and international standards. Special attention will be paid to cultural sensitivities in marketing content to ensure respect for local norms and values in Afghanistan Kabul.</w:t>
      </w:r>
    </w:p>
    <w:bookmarkEnd w:id="30"/>
    <w:bookmarkStart w:id="31" w:name="risk-management"/>
    <w:p>
      <w:pPr>
        <w:pStyle w:val="Heading2"/>
      </w:pPr>
      <w:r>
        <w:t xml:space="preserve">7. Risk Management</w:t>
      </w:r>
    </w:p>
    <w:p>
      <w:pPr>
        <w:pStyle w:val="FirstParagraph"/>
      </w:pPr>
      <w:r>
        <w:t xml:space="preserve">Potential risks include political instability, internet connectivity issues, and economic fluctuations. Contingency plans include offline marketing strategies and flexible timelines for data collection.</w:t>
      </w:r>
    </w:p>
    <w:bookmarkEnd w:id="31"/>
    <w:bookmarkStart w:id="32" w:name="analysis-and-reporting"/>
    <w:p>
      <w:pPr>
        <w:pStyle w:val="Heading2"/>
      </w:pPr>
      <w:r>
        <w:t xml:space="preserve">8. Analysis and Reporting</w:t>
      </w:r>
    </w:p>
    <w:p>
      <w:pPr>
        <w:pStyle w:val="FirstParagraph"/>
      </w:pPr>
      <w:r>
        <w:t xml:space="preserve">Data will be analyzed using statistical software to compare the performance of the Experimental Group against the Control Group. Results will be compiled into a final report detailing the efficacy of the Marketing Manager role in the specific context of Afghanistan Kabul.</w:t>
      </w:r>
    </w:p>
    <w:bookmarkEnd w:id="32"/>
    <w:bookmarkStart w:id="33" w:name="conclusion"/>
    <w:p>
      <w:pPr>
        <w:pStyle w:val="Heading2"/>
      </w:pPr>
      <w:r>
        <w:t xml:space="preserve">9. Conclusion</w:t>
      </w:r>
    </w:p>
    <w:p>
      <w:pPr>
        <w:pStyle w:val="FirstParagraph"/>
      </w:pPr>
      <w:r>
        <w:t xml:space="preserve">This Experiment Protocol provides a structured approach to understanding the value of professional marketing management in Kabul. By rigorously testing the impact of a Marketing Manager, businesses can make informed decisions about resource allocation and strategic planning in this dynamic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Afghanistan Kabul</dc:title>
  <dc:creator/>
  <dc:language>en</dc:language>
  <cp:keywords/>
  <dcterms:created xsi:type="dcterms:W3CDTF">2026-10-10T06:27:09Z</dcterms:created>
  <dcterms:modified xsi:type="dcterms:W3CDTF">2026-10-10T06:27:09Z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