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Canada</w:t>
      </w:r>
      <w:r>
        <w:t xml:space="preserve"> </w:t>
      </w:r>
      <w:r>
        <w:t xml:space="preserve">Vancouver</w:t>
      </w:r>
    </w:p>
    <w:bookmarkStart w:id="32" w:name="X93bab538994dd1bd4fc7b0ee0590a6b887506d8"/>
    <w:p>
      <w:pPr>
        <w:pStyle w:val="Heading1"/>
      </w:pPr>
      <w:r>
        <w:t xml:space="preserve">Experiment Protocol: Marketing Manager Role Optimization in Canada Vancouver</w:t>
      </w:r>
    </w:p>
    <w:p>
      <w:pPr>
        <w:pStyle w:val="FirstParagraph"/>
      </w:pPr>
      <w:r>
        <w:rPr>
          <w:bCs/>
          <w:b/>
        </w:rPr>
        <w:t xml:space="preserve">Document ID:</w:t>
      </w:r>
      <w:r>
        <w:t xml:space="preserve"> </w:t>
      </w:r>
      <w:r>
        <w:t xml:space="preserve">EXP-MKT-VAN-2024-001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Canada Vancouver</w:t>
      </w:r>
    </w:p>
    <w:p>
      <w:pPr>
        <w:pStyle w:val="BodyText"/>
      </w:pPr>
      <w:r>
        <w:rPr>
          <w:bCs/>
          <w:b/>
        </w:rPr>
        <w:t xml:space="preserve">Subject:</w:t>
      </w:r>
      <w:r>
        <w:t xml:space="preserve"> </w:t>
      </w:r>
      <w:r>
        <w:t xml:space="preserve">Marketing Manager</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new strategic framework for the Marketing Manager role within organizations operating in Canada Vancouver. The unique market dynamics of Canada Vancouver, characterized by a diverse population, a strong tech sector, and specific cultural nuances, require a tailored approach to marketing leadership. This experiment aims to determine how specific interventions in the Marketing Manager's responsibilities and strategies impact key performance indicators (KPIs) such as brand awareness, customer acquisition, and market share.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localized marketing strategies on the performance of the Marketing Manager in Canada Vancouver.</w:t>
      </w:r>
    </w:p>
    <w:p>
      <w:pPr>
        <w:numPr>
          <w:ilvl w:val="0"/>
          <w:numId w:val="1001"/>
        </w:numPr>
        <w:pStyle w:val="Compact"/>
      </w:pPr>
      <w:r>
        <w:t xml:space="preserve">To evaluate the effectiveness of digital marketing tools and platforms preferred by the Canada Vancouver demographic.</w:t>
      </w:r>
    </w:p>
    <w:p>
      <w:pPr>
        <w:numPr>
          <w:ilvl w:val="0"/>
          <w:numId w:val="1001"/>
        </w:numPr>
        <w:pStyle w:val="Compact"/>
      </w:pPr>
      <w:r>
        <w:t xml:space="preserve">To determine the optimal allocation of resources for the Marketing Manager to maximize ROI in the Canada Vancouver market.</w:t>
      </w:r>
    </w:p>
    <w:p>
      <w:pPr>
        <w:numPr>
          <w:ilvl w:val="0"/>
          <w:numId w:val="1001"/>
        </w:numPr>
        <w:pStyle w:val="Compact"/>
      </w:pPr>
      <w:r>
        <w:t xml:space="preserve">To identify best practices for the Marketing Manager role that align with the cultural and regulatory environment of Canada Vancouver.</w:t>
      </w:r>
    </w:p>
    <w:bookmarkEnd w:id="21"/>
    <w:bookmarkStart w:id="22" w:name="hypothesis"/>
    <w:p>
      <w:pPr>
        <w:pStyle w:val="Heading2"/>
      </w:pPr>
      <w:r>
        <w:t xml:space="preserve">3. Hypothesis</w:t>
      </w:r>
    </w:p>
    <w:p>
      <w:pPr>
        <w:pStyle w:val="FirstParagraph"/>
      </w:pPr>
      <w:r>
        <w:rPr>
          <w:bCs/>
          <w:b/>
        </w:rPr>
        <w:t xml:space="preserve">Null Hypothesis (H0):</w:t>
      </w:r>
      <w:r>
        <w:t xml:space="preserve"> </w:t>
      </w:r>
      <w:r>
        <w:t xml:space="preserve">There is no significant difference in the performance metrics of the Marketing Manager when implementing the new strategic framework compared to traditional methods in Canada Vancouver.</w:t>
      </w:r>
    </w:p>
    <w:p>
      <w:pPr>
        <w:pStyle w:val="BodyText"/>
      </w:pPr>
      <w:r>
        <w:rPr>
          <w:bCs/>
          <w:b/>
        </w:rPr>
        <w:t xml:space="preserve">Alternative Hypothesis (H1):</w:t>
      </w:r>
      <w:r>
        <w:t xml:space="preserve"> </w:t>
      </w:r>
      <w:r>
        <w:t xml:space="preserve">The implementation of the new strategic framework will significantly improve the performance metrics of the Marketing Manager in Canada Vancouver.</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randomized controlled trial (RCT) design. Participants will be Marketing Managers from various organizations in Canada Vancouver. They will be randomly assigned to either the control group or the experimental group.</w:t>
      </w:r>
    </w:p>
    <w:p>
      <w:pPr>
        <w:numPr>
          <w:ilvl w:val="0"/>
          <w:numId w:val="1002"/>
        </w:numPr>
        <w:pStyle w:val="Compact"/>
      </w:pPr>
      <w:r>
        <w:rPr>
          <w:bCs/>
          <w:b/>
        </w:rPr>
        <w:t xml:space="preserve">Control Group:</w:t>
      </w:r>
      <w:r>
        <w:t xml:space="preserve"> </w:t>
      </w:r>
      <w:r>
        <w:t xml:space="preserve">Marketing Managers will continue to use their existing strategies and tools.</w:t>
      </w:r>
    </w:p>
    <w:p>
      <w:pPr>
        <w:numPr>
          <w:ilvl w:val="0"/>
          <w:numId w:val="1002"/>
        </w:numPr>
        <w:pStyle w:val="Compact"/>
      </w:pPr>
      <w:r>
        <w:rPr>
          <w:bCs/>
          <w:b/>
        </w:rPr>
        <w:t xml:space="preserve">Experimental Group:</w:t>
      </w:r>
      <w:r>
        <w:t xml:space="preserve"> </w:t>
      </w:r>
      <w:r>
        <w:t xml:space="preserve">Marketing Managers will implement the new strategic framework, which includes localized content creation, targeted digital advertising, and community engagement initiatives specific to Canada Vancouver.</w:t>
      </w:r>
    </w:p>
    <w:bookmarkEnd w:id="23"/>
    <w:bookmarkStart w:id="24" w:name="participants"/>
    <w:p>
      <w:pPr>
        <w:pStyle w:val="Heading3"/>
      </w:pPr>
      <w:r>
        <w:t xml:space="preserve">4.2 Participants</w:t>
      </w:r>
    </w:p>
    <w:p>
      <w:pPr>
        <w:pStyle w:val="FirstParagraph"/>
      </w:pPr>
      <w:r>
        <w:t xml:space="preserve">The study will recruit 50 Marketing Managers from organizations operating in Canada Vancouver. Participants will be selected based on the following criteria:</w:t>
      </w:r>
    </w:p>
    <w:p>
      <w:pPr>
        <w:numPr>
          <w:ilvl w:val="0"/>
          <w:numId w:val="1003"/>
        </w:numPr>
        <w:pStyle w:val="Compact"/>
      </w:pPr>
      <w:r>
        <w:t xml:space="preserve">Minimum of 3 years of experience in marketing management.</w:t>
      </w:r>
    </w:p>
    <w:p>
      <w:pPr>
        <w:numPr>
          <w:ilvl w:val="0"/>
          <w:numId w:val="1003"/>
        </w:numPr>
        <w:pStyle w:val="Compact"/>
      </w:pPr>
      <w:r>
        <w:t xml:space="preserve">Current role involves managing marketing campaigns in Canada Vancouver.</w:t>
      </w:r>
    </w:p>
    <w:p>
      <w:pPr>
        <w:numPr>
          <w:ilvl w:val="0"/>
          <w:numId w:val="1003"/>
        </w:numPr>
        <w:pStyle w:val="Compact"/>
      </w:pPr>
      <w:r>
        <w:t xml:space="preserve">Willingness to participate in the experiment for a duration of 6 months.</w:t>
      </w:r>
    </w:p>
    <w:bookmarkEnd w:id="24"/>
    <w:bookmarkStart w:id="25" w:name="intervention"/>
    <w:p>
      <w:pPr>
        <w:pStyle w:val="Heading3"/>
      </w:pPr>
      <w:r>
        <w:t xml:space="preserve">4.3 Intervention</w:t>
      </w:r>
    </w:p>
    <w:p>
      <w:pPr>
        <w:pStyle w:val="FirstParagraph"/>
      </w:pPr>
      <w:r>
        <w:t xml:space="preserve">The intervention for the experimental group will include:</w:t>
      </w:r>
    </w:p>
    <w:p>
      <w:pPr>
        <w:numPr>
          <w:ilvl w:val="0"/>
          <w:numId w:val="1004"/>
        </w:numPr>
        <w:pStyle w:val="Compact"/>
      </w:pPr>
      <w:r>
        <w:rPr>
          <w:bCs/>
          <w:b/>
        </w:rPr>
        <w:t xml:space="preserve">Localized Content Creation:</w:t>
      </w:r>
      <w:r>
        <w:t xml:space="preserve"> </w:t>
      </w:r>
      <w:r>
        <w:t xml:space="preserve">Developing marketing materials that resonate with the cultural and linguistic diversity of Canada Vancouver.</w:t>
      </w:r>
    </w:p>
    <w:p>
      <w:pPr>
        <w:numPr>
          <w:ilvl w:val="0"/>
          <w:numId w:val="1004"/>
        </w:numPr>
        <w:pStyle w:val="Compact"/>
      </w:pPr>
      <w:r>
        <w:rPr>
          <w:bCs/>
          <w:b/>
        </w:rPr>
        <w:t xml:space="preserve">Targeted Digital Advertising:</w:t>
      </w:r>
      <w:r>
        <w:t xml:space="preserve"> </w:t>
      </w:r>
      <w:r>
        <w:t xml:space="preserve">Utilizing platforms and channels that are popular among the Canada Vancouver demographic, such as social media, search engines, and local online communities.</w:t>
      </w:r>
    </w:p>
    <w:p>
      <w:pPr>
        <w:numPr>
          <w:ilvl w:val="0"/>
          <w:numId w:val="1004"/>
        </w:numPr>
        <w:pStyle w:val="Compact"/>
      </w:pPr>
      <w:r>
        <w:rPr>
          <w:bCs/>
          <w:b/>
        </w:rPr>
        <w:t xml:space="preserve">Community Engagement:</w:t>
      </w:r>
      <w:r>
        <w:t xml:space="preserve"> </w:t>
      </w:r>
      <w:r>
        <w:t xml:space="preserve">Organizing and participating in local events, partnerships, and initiatives to build brand loyalty and trust in Canada Vancouver.</w:t>
      </w:r>
    </w:p>
    <w:bookmarkEnd w:id="25"/>
    <w:bookmarkEnd w:id="26"/>
    <w:bookmarkStart w:id="27" w:name="data-collection"/>
    <w:p>
      <w:pPr>
        <w:pStyle w:val="Heading2"/>
      </w:pPr>
      <w:r>
        <w:t xml:space="preserve">5. Data Collection</w:t>
      </w:r>
    </w:p>
    <w:p>
      <w:pPr>
        <w:pStyle w:val="FirstParagraph"/>
      </w:pPr>
      <w:r>
        <w:t xml:space="preserve">Data will be collected at three intervals: baseline (before the intervention), mid-point (after 3 months), and end-point (after 6 months). The following data points will be measured:</w:t>
      </w:r>
    </w:p>
    <w:p>
      <w:pPr>
        <w:numPr>
          <w:ilvl w:val="0"/>
          <w:numId w:val="1005"/>
        </w:numPr>
        <w:pStyle w:val="Compact"/>
      </w:pPr>
      <w:r>
        <w:rPr>
          <w:bCs/>
          <w:b/>
        </w:rPr>
        <w:t xml:space="preserve">Brand Awareness:</w:t>
      </w:r>
      <w:r>
        <w:t xml:space="preserve"> </w:t>
      </w:r>
      <w:r>
        <w:t xml:space="preserve">Measured through surveys and social media analytics.</w:t>
      </w:r>
    </w:p>
    <w:p>
      <w:pPr>
        <w:numPr>
          <w:ilvl w:val="0"/>
          <w:numId w:val="1005"/>
        </w:numPr>
        <w:pStyle w:val="Compact"/>
      </w:pPr>
      <w:r>
        <w:rPr>
          <w:bCs/>
          <w:b/>
        </w:rPr>
        <w:t xml:space="preserve">Customer Acquisition:</w:t>
      </w:r>
      <w:r>
        <w:t xml:space="preserve"> </w:t>
      </w:r>
      <w:r>
        <w:t xml:space="preserve">Tracked through sales data and customer relationship management (CRM) systems.</w:t>
      </w:r>
    </w:p>
    <w:p>
      <w:pPr>
        <w:numPr>
          <w:ilvl w:val="0"/>
          <w:numId w:val="1005"/>
        </w:numPr>
        <w:pStyle w:val="Compact"/>
      </w:pPr>
      <w:r>
        <w:rPr>
          <w:bCs/>
          <w:b/>
        </w:rPr>
        <w:t xml:space="preserve">Market Share:</w:t>
      </w:r>
      <w:r>
        <w:t xml:space="preserve"> </w:t>
      </w:r>
      <w:r>
        <w:t xml:space="preserve">Calculated based on industry reports and competitive analysis.</w:t>
      </w:r>
    </w:p>
    <w:p>
      <w:pPr>
        <w:numPr>
          <w:ilvl w:val="0"/>
          <w:numId w:val="1005"/>
        </w:numPr>
        <w:pStyle w:val="Compact"/>
      </w:pPr>
      <w:r>
        <w:rPr>
          <w:bCs/>
          <w:b/>
        </w:rPr>
        <w:t xml:space="preserve">ROI:</w:t>
      </w:r>
      <w:r>
        <w:t xml:space="preserve"> </w:t>
      </w:r>
      <w:r>
        <w:t xml:space="preserve">Determined by comparing the cost of marketing activities to the revenue generated.</w:t>
      </w:r>
    </w:p>
    <w:bookmarkEnd w:id="27"/>
    <w:bookmarkStart w:id="28" w:name="data-analysis"/>
    <w:p>
      <w:pPr>
        <w:pStyle w:val="Heading2"/>
      </w:pPr>
      <w:r>
        <w:t xml:space="preserve">6. Data Analysis</w:t>
      </w:r>
    </w:p>
    <w:p>
      <w:pPr>
        <w:pStyle w:val="FirstParagraph"/>
      </w:pPr>
      <w:r>
        <w:t xml:space="preserve">Data will be analyzed using statistical methods to compare the performance metrics of the control and experimental groups. The following analyses will be conducted:</w:t>
      </w:r>
    </w:p>
    <w:p>
      <w:pPr>
        <w:numPr>
          <w:ilvl w:val="0"/>
          <w:numId w:val="1006"/>
        </w:numPr>
        <w:pStyle w:val="Compact"/>
      </w:pPr>
      <w:r>
        <w:rPr>
          <w:bCs/>
          <w:b/>
        </w:rPr>
        <w:t xml:space="preserve">Descriptive Statistics:</w:t>
      </w:r>
      <w:r>
        <w:t xml:space="preserve"> </w:t>
      </w:r>
      <w:r>
        <w:t xml:space="preserve">To summarize the data and provide an overview of the results.</w:t>
      </w:r>
    </w:p>
    <w:p>
      <w:pPr>
        <w:numPr>
          <w:ilvl w:val="0"/>
          <w:numId w:val="1006"/>
        </w:numPr>
        <w:pStyle w:val="Compact"/>
      </w:pPr>
      <w:r>
        <w:rPr>
          <w:bCs/>
          <w:b/>
        </w:rPr>
        <w:t xml:space="preserve">Inferential Statistics:</w:t>
      </w:r>
      <w:r>
        <w:t xml:space="preserve"> </w:t>
      </w:r>
      <w:r>
        <w:t xml:space="preserve">To test the hypotheses and determine the significance of the differences between the groups.</w:t>
      </w:r>
    </w:p>
    <w:p>
      <w:pPr>
        <w:numPr>
          <w:ilvl w:val="0"/>
          <w:numId w:val="1006"/>
        </w:numPr>
        <w:pStyle w:val="Compact"/>
      </w:pPr>
      <w:r>
        <w:rPr>
          <w:bCs/>
          <w:b/>
        </w:rPr>
        <w:t xml:space="preserve">Regression Analysis:</w:t>
      </w:r>
      <w:r>
        <w:t xml:space="preserve"> </w:t>
      </w:r>
      <w:r>
        <w:t xml:space="preserve">To identify the factors that most strongly influence the performance of the Marketing Manager in Canada Vancouver.</w:t>
      </w:r>
    </w:p>
    <w:bookmarkEnd w:id="28"/>
    <w:bookmarkStart w:id="29" w:name="ethical-considerations"/>
    <w:p>
      <w:pPr>
        <w:pStyle w:val="Heading2"/>
      </w:pPr>
      <w:r>
        <w:t xml:space="preserve">7. Ethical Considerations</w:t>
      </w:r>
    </w:p>
    <w:p>
      <w:pPr>
        <w:pStyle w:val="FirstParagraph"/>
      </w:pPr>
      <w:r>
        <w:t xml:space="preserve">This experiment will adhere to the ethical guidelines set forth by the Canadian Tri-Council Policy Statement: Ethical Conduct for Research Involving Humans. Participants will provide informed consent, and their data will be anonymized to protect their privacy. The experiment will also comply with all relevant laws and regulations in Canada Vancouver, including data protection and privacy laws.</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and baseline data collection.</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Implementation of the new strategic framework and mid-point data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and reporting.</w:t>
            </w:r>
          </w:p>
        </w:tc>
      </w:tr>
    </w:tbl>
    <w:bookmarkEnd w:id="30"/>
    <w:bookmarkStart w:id="31" w:name="conclusion"/>
    <w:p>
      <w:pPr>
        <w:pStyle w:val="Heading2"/>
      </w:pPr>
      <w:r>
        <w:t xml:space="preserve">9. Conclusion</w:t>
      </w:r>
    </w:p>
    <w:p>
      <w:pPr>
        <w:pStyle w:val="FirstParagraph"/>
      </w:pPr>
      <w:r>
        <w:t xml:space="preserve">This Experiment Protocol provides a structured approach to evaluating the effectiveness of a new strategic framework for the Marketing Manager role in Canada Vancouver. By following this protocol, we aim to generate valuable insights that can help organizations optimize their marketing strategies and improve their performance in the unique market of Canada Vancouver.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Canada Vancouver</dc:title>
  <dc:creator/>
  <dc:language>en</dc:language>
  <cp:keywords/>
  <dcterms:created xsi:type="dcterms:W3CDTF">2026-10-10T07:27:25Z</dcterms:created>
  <dcterms:modified xsi:type="dcterms:W3CDTF">2026-10-10T07:27:25Z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