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Marketing</w:t>
      </w:r>
      <w:r>
        <w:t xml:space="preserve"> </w:t>
      </w:r>
      <w:r>
        <w:t xml:space="preserve">Manager</w:t>
      </w:r>
      <w:r>
        <w:t xml:space="preserve"> </w:t>
      </w:r>
      <w:r>
        <w:t xml:space="preserve">Efficacy</w:t>
      </w:r>
      <w:r>
        <w:t xml:space="preserve"> </w:t>
      </w:r>
      <w:r>
        <w:t xml:space="preserve">in</w:t>
      </w:r>
      <w:r>
        <w:t xml:space="preserve"> </w:t>
      </w:r>
      <w:r>
        <w:t xml:space="preserve">Addis</w:t>
      </w:r>
      <w:r>
        <w:t xml:space="preserve"> </w:t>
      </w:r>
      <w:r>
        <w:t xml:space="preserve">Ababa</w:t>
      </w:r>
    </w:p>
    <w:bookmarkStart w:id="20" w:name="Xfeac95e9354a8597faabbae01948194584cff3f"/>
    <w:p>
      <w:pPr>
        <w:pStyle w:val="Heading1"/>
      </w:pPr>
      <w:r>
        <w:t xml:space="preserve">Experiment Protocol: Strategic Marketing Manager Impact Assessment</w:t>
      </w:r>
    </w:p>
    <w:p>
      <w:pPr>
        <w:pStyle w:val="FirstParagraph"/>
      </w:pPr>
      <w:r>
        <w:rPr>
          <w:bCs/>
          <w:b/>
        </w:rPr>
        <w:t xml:space="preserve">Document ID:</w:t>
      </w:r>
      <w:r>
        <w:t xml:space="preserve"> </w:t>
      </w:r>
      <w:r>
        <w:t xml:space="preserve">EXP-ADD-2024-001</w:t>
      </w:r>
    </w:p>
    <w:p>
      <w:pPr>
        <w:pStyle w:val="BodyText"/>
      </w:pPr>
      <w:r>
        <w:rPr>
          <w:bCs/>
          <w:b/>
        </w:rPr>
        <w:t xml:space="preserve">Location:</w:t>
      </w:r>
      <w:r>
        <w:t xml:space="preserve"> </w:t>
      </w:r>
      <w:r>
        <w:t xml:space="preserve">Addis Ababa, Ethiopia</w:t>
      </w:r>
    </w:p>
    <w:p>
      <w:pPr>
        <w:pStyle w:val="BodyText"/>
      </w:pPr>
      <w:r>
        <w:rPr>
          <w:bCs/>
          <w:b/>
        </w:rPr>
        <w:t xml:space="preserve">Subject Role:</w:t>
      </w:r>
      <w:r>
        <w:t xml:space="preserve"> </w:t>
      </w:r>
      <w:r>
        <w:t xml:space="preserve">Marketing Manager</w:t>
      </w:r>
    </w:p>
    <w:p>
      <w:pPr>
        <w:pStyle w:val="BodyText"/>
      </w:pPr>
      <w:r>
        <w:rPr>
          <w:bCs/>
          <w:b/>
        </w:rPr>
        <w:t xml:space="preserve">Date:</w:t>
      </w:r>
      <w:r>
        <w:t xml:space="preserve"> </w:t>
      </w:r>
      <w:r>
        <w:t xml:space="preserve">October 26, 2023</w:t>
      </w:r>
    </w:p>
    <w:p>
      <w:pPr>
        <w:pStyle w:val="BodyText"/>
      </w:pPr>
      <w:r>
        <w:rPr>
          <w:bCs/>
          <w:b/>
        </w:rPr>
        <w:t xml:space="preserve">Status:</w:t>
      </w:r>
      <w:r>
        <w:t xml:space="preserve"> </w:t>
      </w:r>
      <w:r>
        <w:t xml:space="preserve">Draft for Review</w:t>
      </w:r>
    </w:p>
    <w:bookmarkEnd w:id="20"/>
    <w:bookmarkStart w:id="21" w:name="introduction-and-background"/>
    <w:p>
      <w:pPr>
        <w:pStyle w:val="Heading2"/>
      </w:pPr>
      <w:r>
        <w:t xml:space="preserve">1. Introduction and Background</w:t>
      </w:r>
    </w:p>
    <w:p>
      <w:pPr>
        <w:pStyle w:val="FirstParagraph"/>
      </w:pPr>
      <w:r>
        <w:t xml:space="preserve">This Experiment Protocol outlines the methodology for evaluating the efficacy of a dedicated Marketing Manager within the rapidly evolving commercial landscape of Addis Ababa, Ethiopia. As the capital city serves as the economic hub of the East African region, businesses are increasingly recognizing the necessity of structured marketing strategies over ad-hoc promotional efforts.</w:t>
      </w:r>
    </w:p>
    <w:p>
      <w:pPr>
        <w:pStyle w:val="BodyText"/>
      </w:pPr>
      <w:r>
        <w:t xml:space="preserve">The primary objective of this experiment is to quantify the Return on Investment (ROI) and operational efficiency gained by appointing a specialized Marketing Manager compared to organizations relying on generalist administrative staff for promotional activities. This study focuses specifically on the unique cultural, digital, and logistical nuances of the Ethiopian market.</w:t>
      </w:r>
    </w:p>
    <w:bookmarkEnd w:id="21"/>
    <w:bookmarkStart w:id="22" w:name="objectives"/>
    <w:p>
      <w:pPr>
        <w:pStyle w:val="Heading2"/>
      </w:pPr>
      <w:r>
        <w:t xml:space="preserve">2. Objectives</w:t>
      </w:r>
    </w:p>
    <w:p>
      <w:pPr>
        <w:pStyle w:val="FirstParagraph"/>
      </w:pPr>
      <w:r>
        <w:t xml:space="preserve">The specific goals of this experiment are as follows:</w:t>
      </w:r>
    </w:p>
    <w:p>
      <w:pPr>
        <w:numPr>
          <w:ilvl w:val="0"/>
          <w:numId w:val="1001"/>
        </w:numPr>
        <w:pStyle w:val="Compact"/>
      </w:pPr>
      <w:r>
        <w:t xml:space="preserve">To measure the impact of professional marketing leadership on brand awareness in Addis Ababa.</w:t>
      </w:r>
    </w:p>
    <w:p>
      <w:pPr>
        <w:numPr>
          <w:ilvl w:val="0"/>
          <w:numId w:val="1001"/>
        </w:numPr>
        <w:pStyle w:val="Compact"/>
      </w:pPr>
      <w:r>
        <w:t xml:space="preserve">To evaluate the effectiveness of localized digital marketing strategies (Telegram, Facebook, TikTok) managed by a Marketing Manager.</w:t>
      </w:r>
    </w:p>
    <w:p>
      <w:pPr>
        <w:numPr>
          <w:ilvl w:val="0"/>
          <w:numId w:val="1001"/>
        </w:numPr>
        <w:pStyle w:val="Compact"/>
      </w:pPr>
      <w:r>
        <w:t xml:space="preserve">To assess the correlation between strategic marketing planning and sales conversion rates in the Ethiopian retail and service sectors.</w:t>
      </w:r>
    </w:p>
    <w:p>
      <w:pPr>
        <w:numPr>
          <w:ilvl w:val="0"/>
          <w:numId w:val="1001"/>
        </w:numPr>
        <w:pStyle w:val="Compact"/>
      </w:pPr>
      <w:r>
        <w:t xml:space="preserve">To identify the specific skill sets required for a Marketing Manager to succeed in the context of Ethiopia's emerging digital economy.</w:t>
      </w:r>
    </w:p>
    <w:bookmarkEnd w:id="22"/>
    <w:bookmarkStart w:id="26" w:name="methodology"/>
    <w:p>
      <w:pPr>
        <w:pStyle w:val="Heading2"/>
      </w:pPr>
      <w:r>
        <w:t xml:space="preserve">3. Methodology</w:t>
      </w:r>
    </w:p>
    <w:bookmarkStart w:id="23" w:name="study-design"/>
    <w:p>
      <w:pPr>
        <w:pStyle w:val="Heading3"/>
      </w:pPr>
      <w:r>
        <w:t xml:space="preserve">3.1 Study Design</w:t>
      </w:r>
    </w:p>
    <w:p>
      <w:pPr>
        <w:pStyle w:val="FirstParagraph"/>
      </w:pPr>
      <w:r>
        <w:t xml:space="preserve">This experiment will utilize a quasi-experimental design involving two groups of comparable mid-sized enterprises based in Addis Ababa. The study will run for a period of six months.</w:t>
      </w:r>
    </w:p>
    <w:p>
      <w:pPr>
        <w:numPr>
          <w:ilvl w:val="0"/>
          <w:numId w:val="1002"/>
        </w:numPr>
        <w:pStyle w:val="Compact"/>
      </w:pPr>
      <w:r>
        <w:rPr>
          <w:bCs/>
          <w:b/>
        </w:rPr>
        <w:t xml:space="preserve">Control Group:</w:t>
      </w:r>
      <w:r>
        <w:t xml:space="preserve"> </w:t>
      </w:r>
      <w:r>
        <w:t xml:space="preserve">Companies that continue their current marketing practices without a dedicated Marketing Manager.</w:t>
      </w:r>
    </w:p>
    <w:p>
      <w:pPr>
        <w:numPr>
          <w:ilvl w:val="0"/>
          <w:numId w:val="1002"/>
        </w:numPr>
        <w:pStyle w:val="Compact"/>
      </w:pPr>
      <w:r>
        <w:rPr>
          <w:bCs/>
          <w:b/>
        </w:rPr>
        <w:t xml:space="preserve">Experimental Group:</w:t>
      </w:r>
      <w:r>
        <w:t xml:space="preserve"> </w:t>
      </w:r>
      <w:r>
        <w:t xml:space="preserve">Companies that hire a qualified Marketing Manager and implement a structured marketing plan.</w:t>
      </w:r>
    </w:p>
    <w:bookmarkEnd w:id="23"/>
    <w:bookmarkStart w:id="24" w:name="participant-selection"/>
    <w:p>
      <w:pPr>
        <w:pStyle w:val="Heading3"/>
      </w:pPr>
      <w:r>
        <w:t xml:space="preserve">3.2 Participant Selection</w:t>
      </w:r>
    </w:p>
    <w:p>
      <w:pPr>
        <w:pStyle w:val="FirstParagraph"/>
      </w:pPr>
      <w:r>
        <w:t xml:space="preserve">Participants will be selected from various districts in Addis Ababa, including Bole, Piassa, and Kazanchis, to ensure a representative sample of the city's diverse consumer base. Eligibility criteria include:</w:t>
      </w:r>
    </w:p>
    <w:p>
      <w:pPr>
        <w:numPr>
          <w:ilvl w:val="0"/>
          <w:numId w:val="1003"/>
        </w:numPr>
        <w:pStyle w:val="Compact"/>
      </w:pPr>
      <w:r>
        <w:t xml:space="preserve">Operating in Addis Ababa for at least two years.</w:t>
      </w:r>
    </w:p>
    <w:p>
      <w:pPr>
        <w:numPr>
          <w:ilvl w:val="0"/>
          <w:numId w:val="1003"/>
        </w:numPr>
        <w:pStyle w:val="Compact"/>
      </w:pPr>
      <w:r>
        <w:t xml:space="preserve">Annual revenue between 5 million and 50 million ETB.</w:t>
      </w:r>
    </w:p>
    <w:p>
      <w:pPr>
        <w:numPr>
          <w:ilvl w:val="0"/>
          <w:numId w:val="1003"/>
        </w:numPr>
        <w:pStyle w:val="Compact"/>
      </w:pPr>
      <w:r>
        <w:t xml:space="preserve">Willingness to share anonymized sales and marketing data.</w:t>
      </w:r>
    </w:p>
    <w:bookmarkEnd w:id="24"/>
    <w:bookmarkStart w:id="25" w:name="the-role-of-the-marketing-manager"/>
    <w:p>
      <w:pPr>
        <w:pStyle w:val="Heading3"/>
      </w:pPr>
      <w:r>
        <w:t xml:space="preserve">3.3 The Role of the Marketing Manager</w:t>
      </w:r>
    </w:p>
    <w:p>
      <w:pPr>
        <w:pStyle w:val="FirstParagraph"/>
      </w:pPr>
      <w:r>
        <w:t xml:space="preserve">For the Experimental Group, the Marketing Manager will be tasked with specific responsibilities tailored to the Ethiopian context:</w:t>
      </w:r>
    </w:p>
    <w:p>
      <w:pPr>
        <w:numPr>
          <w:ilvl w:val="0"/>
          <w:numId w:val="1004"/>
        </w:numPr>
        <w:pStyle w:val="Compact"/>
      </w:pPr>
      <w:r>
        <w:rPr>
          <w:bCs/>
          <w:b/>
        </w:rPr>
        <w:t xml:space="preserve">Digital Strategy:</w:t>
      </w:r>
      <w:r>
        <w:t xml:space="preserve"> </w:t>
      </w:r>
      <w:r>
        <w:t xml:space="preserve">Leveraging high-engagement platforms popular in Ethiopia, such as Telegram channels for direct customer communication and Facebook for brand storytelling.</w:t>
      </w:r>
    </w:p>
    <w:p>
      <w:pPr>
        <w:numPr>
          <w:ilvl w:val="0"/>
          <w:numId w:val="1004"/>
        </w:numPr>
        <w:pStyle w:val="Compact"/>
      </w:pPr>
      <w:r>
        <w:rPr>
          <w:bCs/>
          <w:b/>
        </w:rPr>
        <w:t xml:space="preserve">Content Localization:</w:t>
      </w:r>
      <w:r>
        <w:t xml:space="preserve"> </w:t>
      </w:r>
      <w:r>
        <w:t xml:space="preserve">Creating content in Amharic, English, and Oromo to resonate with the multicultural demographic of Addis Ababa.</w:t>
      </w:r>
    </w:p>
    <w:p>
      <w:pPr>
        <w:numPr>
          <w:ilvl w:val="0"/>
          <w:numId w:val="1004"/>
        </w:numPr>
        <w:pStyle w:val="Compact"/>
      </w:pPr>
      <w:r>
        <w:rPr>
          <w:bCs/>
          <w:b/>
        </w:rPr>
        <w:t xml:space="preserve">Event Marketing:</w:t>
      </w:r>
      <w:r>
        <w:t xml:space="preserve"> </w:t>
      </w:r>
      <w:r>
        <w:t xml:space="preserve">Organizing physical activations in high-traffic areas, considering the strong culture of face-to-face commerce in the city.</w:t>
      </w:r>
    </w:p>
    <w:p>
      <w:pPr>
        <w:numPr>
          <w:ilvl w:val="0"/>
          <w:numId w:val="1004"/>
        </w:numPr>
        <w:pStyle w:val="Compact"/>
      </w:pPr>
      <w:r>
        <w:rPr>
          <w:bCs/>
          <w:b/>
        </w:rPr>
        <w:t xml:space="preserve">Data Analysis:</w:t>
      </w:r>
      <w:r>
        <w:t xml:space="preserve"> </w:t>
      </w:r>
      <w:r>
        <w:t xml:space="preserve">Utilizing basic CRM tools to track customer acquisition costs and lifetime value.</w:t>
      </w:r>
    </w:p>
    <w:bookmarkEnd w:id="25"/>
    <w:bookmarkEnd w:id="26"/>
    <w:bookmarkStart w:id="27" w:name="data-collection-and-metrics"/>
    <w:p>
      <w:pPr>
        <w:pStyle w:val="Heading2"/>
      </w:pPr>
      <w:r>
        <w:t xml:space="preserve">4. Data Collection and Metrics</w:t>
      </w:r>
    </w:p>
    <w:p>
      <w:pPr>
        <w:pStyle w:val="FirstParagraph"/>
      </w:pPr>
      <w:r>
        <w:t xml:space="preserve">Data will be collected monthly throughout the six-month duration. The following Key Performance Indicators (KPIs) will be tracked:</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Metric</w:t>
            </w:r>
          </w:p>
        </w:tc>
        <w:tc>
          <w:tcPr/>
          <w:p>
            <w:pPr>
              <w:pStyle w:val="Compact"/>
              <w:jc w:val="left"/>
            </w:pPr>
            <w:r>
              <w:t xml:space="preserve">Description</w:t>
            </w:r>
          </w:p>
        </w:tc>
        <w:tc>
          <w:tcPr/>
          <w:p>
            <w:pPr>
              <w:pStyle w:val="Compact"/>
              <w:jc w:val="left"/>
            </w:pPr>
            <w:r>
              <w:t xml:space="preserve">Measurement Tool</w:t>
            </w:r>
          </w:p>
        </w:tc>
      </w:tr>
      <w:tr>
        <w:tc>
          <w:tcPr/>
          <w:p>
            <w:pPr>
              <w:pStyle w:val="Compact"/>
              <w:jc w:val="left"/>
            </w:pPr>
            <w:r>
              <w:t xml:space="preserve">Sales Growth</w:t>
            </w:r>
          </w:p>
        </w:tc>
        <w:tc>
          <w:tcPr/>
          <w:p>
            <w:pPr>
              <w:pStyle w:val="Compact"/>
              <w:jc w:val="left"/>
            </w:pPr>
            <w:r>
              <w:t xml:space="preserve">Percentage increase in monthly revenue.</w:t>
            </w:r>
          </w:p>
        </w:tc>
        <w:tc>
          <w:tcPr/>
          <w:p>
            <w:pPr>
              <w:pStyle w:val="Compact"/>
              <w:jc w:val="left"/>
            </w:pPr>
            <w:r>
              <w:t xml:space="preserve">Financial Records</w:t>
            </w:r>
          </w:p>
        </w:tc>
      </w:tr>
      <w:tr>
        <w:tc>
          <w:tcPr/>
          <w:p>
            <w:pPr>
              <w:pStyle w:val="Compact"/>
              <w:jc w:val="left"/>
            </w:pPr>
            <w:r>
              <w:t xml:space="preserve">Customer Acquisition Cost (CAC)</w:t>
            </w:r>
          </w:p>
        </w:tc>
        <w:tc>
          <w:tcPr/>
          <w:p>
            <w:pPr>
              <w:pStyle w:val="Compact"/>
              <w:jc w:val="left"/>
            </w:pPr>
            <w:r>
              <w:t xml:space="preserve">Cost incurred to acquire a new customer.</w:t>
            </w:r>
          </w:p>
        </w:tc>
        <w:tc>
          <w:tcPr/>
          <w:p>
            <w:pPr>
              <w:pStyle w:val="Compact"/>
              <w:jc w:val="left"/>
            </w:pPr>
            <w:r>
              <w:t xml:space="preserve">Marketing Spend / New Customers</w:t>
            </w:r>
          </w:p>
        </w:tc>
      </w:tr>
      <w:tr>
        <w:tc>
          <w:tcPr/>
          <w:p>
            <w:pPr>
              <w:pStyle w:val="Compact"/>
              <w:jc w:val="left"/>
            </w:pPr>
            <w:r>
              <w:t xml:space="preserve">Brand Sentiment</w:t>
            </w:r>
          </w:p>
        </w:tc>
        <w:tc>
          <w:tcPr/>
          <w:p>
            <w:pPr>
              <w:pStyle w:val="Compact"/>
              <w:jc w:val="left"/>
            </w:pPr>
            <w:r>
              <w:t xml:space="preserve">Public perception analysis on social media.</w:t>
            </w:r>
          </w:p>
        </w:tc>
        <w:tc>
          <w:tcPr/>
          <w:p>
            <w:pPr>
              <w:pStyle w:val="Compact"/>
              <w:jc w:val="left"/>
            </w:pPr>
            <w:r>
              <w:t xml:space="preserve">Social Listening Tools</w:t>
            </w:r>
          </w:p>
        </w:tc>
      </w:tr>
      <w:tr>
        <w:tc>
          <w:tcPr/>
          <w:p>
            <w:pPr>
              <w:pStyle w:val="Compact"/>
              <w:jc w:val="left"/>
            </w:pPr>
            <w:r>
              <w:t xml:space="preserve">Market Penetration</w:t>
            </w:r>
          </w:p>
        </w:tc>
        <w:tc>
          <w:tcPr/>
          <w:p>
            <w:pPr>
              <w:pStyle w:val="Compact"/>
              <w:jc w:val="left"/>
            </w:pPr>
            <w:r>
              <w:t xml:space="preserve">Reach within specific Addis Ababa sub-cities.</w:t>
            </w:r>
          </w:p>
        </w:tc>
        <w:tc>
          <w:tcPr/>
          <w:p>
            <w:pPr>
              <w:pStyle w:val="Compact"/>
              <w:jc w:val="left"/>
            </w:pPr>
            <w:r>
              <w:t xml:space="preserve">Surveys and Sales Data</w:t>
            </w:r>
          </w:p>
        </w:tc>
      </w:tr>
    </w:tbl>
    <w:bookmarkEnd w:id="27"/>
    <w:bookmarkStart w:id="28" w:name="ethical-considerations"/>
    <w:p>
      <w:pPr>
        <w:pStyle w:val="Heading2"/>
      </w:pPr>
      <w:r>
        <w:t xml:space="preserve">5. Ethical Considerations</w:t>
      </w:r>
    </w:p>
    <w:p>
      <w:pPr>
        <w:pStyle w:val="FirstParagraph"/>
      </w:pPr>
      <w:r>
        <w:t xml:space="preserve">This experiment adheres to strict ethical guidelines. All participating companies in Addis Ababa will provide informed consent. Data privacy will be maintained in accordance with Ethiopian data protection regulations. The identities of the companies will remain confidential in all published reports. Furthermore, the experiment ensures that the Marketing Managers hired are compensated fairly according to local labor laws and market standards.</w:t>
      </w:r>
    </w:p>
    <w:bookmarkEnd w:id="28"/>
    <w:bookmarkStart w:id="29" w:name="risk-management"/>
    <w:p>
      <w:pPr>
        <w:pStyle w:val="Heading2"/>
      </w:pPr>
      <w:r>
        <w:t xml:space="preserve">6. Risk Management</w:t>
      </w:r>
    </w:p>
    <w:p>
      <w:pPr>
        <w:pStyle w:val="FirstParagraph"/>
      </w:pPr>
      <w:r>
        <w:t xml:space="preserve">Potential risks include economic fluctuations in Ethiopia, internet connectivity issues affecting digital campaigns, and external market factors. Mitigation strategies involve diversifying marketing channels (blending online and offline) and maintaining a flexible budget that can adapt to the dynamic economic environment of Addis Ababa.</w:t>
      </w:r>
    </w:p>
    <w:bookmarkEnd w:id="29"/>
    <w:bookmarkStart w:id="30" w:name="conclusion-and-expected-outcomes"/>
    <w:p>
      <w:pPr>
        <w:pStyle w:val="Heading2"/>
      </w:pPr>
      <w:r>
        <w:t xml:space="preserve">7. Conclusion and Expected Outcomes</w:t>
      </w:r>
    </w:p>
    <w:p>
      <w:pPr>
        <w:pStyle w:val="FirstParagraph"/>
      </w:pPr>
      <w:r>
        <w:t xml:space="preserve">This Experiment Protocol aims to provide empirical evidence regarding the value of professional marketing leadership in Ethiopia. By focusing on the specific role of the Marketing Manager within the unique ecosystem of Addis Ababa, the results will offer actionable insights for business owners, policymakers, and educational institutions. We anticipate that the Experimental Group will demonstrate significantly higher efficiency in customer acquisition and stronger brand loyalty compared to the Control Group, validating the critical need for specialized marketing expertise in the region.</w:t>
      </w:r>
    </w:p>
    <w:bookmarkEnd w:id="30"/>
    <w:p>
      <w:pPr>
        <w:pStyle w:val="BodyText"/>
      </w:pPr>
      <w:r>
        <w:t xml:space="preserve">© 2023 Strategic Research Initiative. All rights reserved.</w:t>
      </w:r>
      <w:r>
        <w:br/>
      </w:r>
      <w:r>
        <w:t xml:space="preserve">Prepared for implementation in Addis Ababa, Ethiopia.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Marketing Manager Efficacy in Addis Ababa</dc:title>
  <dc:creator/>
  <dc:language>en</dc:language>
  <cp:keywords/>
  <dcterms:created xsi:type="dcterms:W3CDTF">2026-10-10T04:05:50Z</dcterms:created>
  <dcterms:modified xsi:type="dcterms:W3CDTF">2026-10-10T04:05:50Z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