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Efficacy</w:t>
      </w:r>
      <w:r>
        <w:t xml:space="preserve"> </w:t>
      </w:r>
      <w:r>
        <w:t xml:space="preserve">in</w:t>
      </w:r>
      <w:r>
        <w:t xml:space="preserve"> </w:t>
      </w:r>
      <w:r>
        <w:t xml:space="preserve">France</w:t>
      </w:r>
      <w:r>
        <w:t xml:space="preserve"> </w:t>
      </w:r>
      <w:r>
        <w:t xml:space="preserve">Paris</w:t>
      </w:r>
    </w:p>
    <w:bookmarkStart w:id="20" w:name="Xe610c87f49997e507511440f144b9b26d4fd722"/>
    <w:p>
      <w:pPr>
        <w:pStyle w:val="Heading1"/>
      </w:pPr>
      <w:r>
        <w:t xml:space="preserve">Experiment Protocol: Strategic Impact of the Marketing Manager Role in France Paris</w:t>
      </w:r>
    </w:p>
    <w:p>
      <w:pPr>
        <w:pStyle w:val="FirstParagraph"/>
      </w:pPr>
      <w:r>
        <w:rPr>
          <w:bCs/>
          <w:b/>
        </w:rPr>
        <w:t xml:space="preserve">Document ID:</w:t>
      </w:r>
      <w:r>
        <w:t xml:space="preserve"> </w:t>
      </w:r>
      <w:r>
        <w:t xml:space="preserve">EXP-MKT-2023-FR-PARIS-001</w:t>
      </w:r>
      <w:r>
        <w:br/>
      </w:r>
      <w:r>
        <w:rPr>
          <w:bCs/>
          <w:b/>
        </w:rPr>
        <w:t xml:space="preserve">Date:</w:t>
      </w:r>
      <w:r>
        <w:t xml:space="preserve"> </w:t>
      </w:r>
      <w:r>
        <w:t xml:space="preserve">October 26, 2023</w:t>
      </w:r>
      <w:r>
        <w:br/>
      </w:r>
      <w:r>
        <w:rPr>
          <w:bCs/>
          <w:b/>
        </w:rPr>
        <w:t xml:space="preserve">Location:</w:t>
      </w:r>
      <w:r>
        <w:t xml:space="preserve"> </w:t>
      </w:r>
      <w:r>
        <w:t xml:space="preserve">France Paris</w:t>
      </w:r>
      <w:r>
        <w:br/>
      </w:r>
      <w:r>
        <w:rPr>
          <w:bCs/>
          <w:b/>
        </w:rPr>
        <w:t xml:space="preserve">Subject:</w:t>
      </w:r>
      <w:r>
        <w:t xml:space="preserve"> </w:t>
      </w:r>
      <w:r>
        <w:t xml:space="preserve">Marketing Manager Performance and Strategy Optimization</w:t>
      </w:r>
      <w:r>
        <w:br/>
      </w: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strategic impact and operational efficacy of the Marketing Manager role within the specific socio-economic and cultural context of France Paris. Paris represents a unique market characterized by high consumer sophistication, strict regulatory environments (including GDPR and local advertising laws), and a competitive landscape. The objective is to determine how a Marketing Manager can optimize brand positioning, customer engagement, and conversion rates while adhering to local norms.</w:t>
      </w:r>
    </w:p>
    <w:p>
      <w:pPr>
        <w:pStyle w:val="BodyText"/>
      </w:pPr>
      <w:r>
        <w:t xml:space="preserve">The experiment will focus on testing specific marketing hypotheses driven by the Marketing Manager to understand their direct correlation with key performance indicators (KPIs) in the Parisian market.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effectiveness of culturally adapted marketing campaigns led by the Marketing Manager in France Paris.</w:t>
      </w:r>
    </w:p>
    <w:p>
      <w:pPr>
        <w:numPr>
          <w:ilvl w:val="0"/>
          <w:numId w:val="1001"/>
        </w:numPr>
        <w:pStyle w:val="Compact"/>
      </w:pPr>
      <w:r>
        <w:t xml:space="preserve">To measure the impact of localized content strategies on brand perception and customer loyalty.</w:t>
      </w:r>
    </w:p>
    <w:p>
      <w:pPr>
        <w:numPr>
          <w:ilvl w:val="0"/>
          <w:numId w:val="1001"/>
        </w:numPr>
        <w:pStyle w:val="Compact"/>
      </w:pPr>
      <w:r>
        <w:t xml:space="preserve">To analyze the ROI of digital marketing channels (social media, search, email) under the direction of the Marketing Manager.</w:t>
      </w:r>
    </w:p>
    <w:p>
      <w:pPr>
        <w:numPr>
          <w:ilvl w:val="0"/>
          <w:numId w:val="1001"/>
        </w:numPr>
        <w:pStyle w:val="Compact"/>
      </w:pPr>
      <w:r>
        <w:t xml:space="preserve">To ensure all marketing activities comply with French legal standards and ethical guidelines.</w:t>
      </w:r>
    </w:p>
    <w:bookmarkEnd w:id="22"/>
    <w:bookmarkStart w:id="23" w:name="scope-and-target-audience"/>
    <w:p>
      <w:pPr>
        <w:pStyle w:val="Heading2"/>
      </w:pPr>
      <w:r>
        <w:t xml:space="preserve">3. Scope and Target Audience</w:t>
      </w:r>
    </w:p>
    <w:p>
      <w:pPr>
        <w:pStyle w:val="FirstParagraph"/>
      </w:pPr>
      <w:r>
        <w:rPr>
          <w:bCs/>
          <w:b/>
        </w:rPr>
        <w:t xml:space="preserve">Geographic Scope:</w:t>
      </w:r>
      <w:r>
        <w:t xml:space="preserve"> </w:t>
      </w:r>
      <w:r>
        <w:t xml:space="preserve">The experiment is strictly limited to the metropolitan area of France Paris, including the inner arrondissements and immediate suburbs where consumer behavior aligns with urban Parisian trends.</w:t>
      </w:r>
    </w:p>
    <w:p>
      <w:pPr>
        <w:pStyle w:val="BodyText"/>
      </w:pPr>
      <w:r>
        <w:rPr>
          <w:bCs/>
          <w:b/>
        </w:rPr>
        <w:t xml:space="preserve">Target Audience:</w:t>
      </w:r>
      <w:r>
        <w:t xml:space="preserve"> </w:t>
      </w:r>
      <w:r>
        <w:t xml:space="preserve">The study will focus on French-speaking consumers aged 25-45, who are digitally active and represent the core demographic for premium and lifestyle brands in Paris.</w:t>
      </w:r>
    </w:p>
    <w:p>
      <w:pPr>
        <w:pStyle w:val="BodyText"/>
      </w:pPr>
      <w:r>
        <w:rPr>
          <w:bCs/>
          <w:b/>
        </w:rPr>
        <w:t xml:space="preserve">Role Scope:</w:t>
      </w:r>
      <w:r>
        <w:t xml:space="preserve"> </w:t>
      </w:r>
      <w:r>
        <w:t xml:space="preserve">The Marketing Manager is responsible for designing, implementing, and monitoring the experimental campaigns. Their decisions regarding channel mix, messaging tone, and budget allocation will be the primary variables under observation.</w:t>
      </w:r>
    </w:p>
    <w:bookmarkEnd w:id="23"/>
    <w:bookmarkStart w:id="27" w:name="methodology"/>
    <w:p>
      <w:pPr>
        <w:pStyle w:val="Heading2"/>
      </w:pPr>
      <w:r>
        <w:t xml:space="preserve">4. Methodology</w:t>
      </w:r>
    </w:p>
    <w:bookmarkStart w:id="24" w:name="experimental-design"/>
    <w:p>
      <w:pPr>
        <w:pStyle w:val="Heading3"/>
      </w:pPr>
      <w:r>
        <w:t xml:space="preserve">4.1 Experimental Design</w:t>
      </w:r>
    </w:p>
    <w:p>
      <w:pPr>
        <w:pStyle w:val="FirstParagraph"/>
      </w:pPr>
      <w:r>
        <w:t xml:space="preserve">This experiment will utilize a randomized controlled trial (RCT) approach. The target audience in France Paris will be segmented into two groups:</w:t>
      </w:r>
    </w:p>
    <w:p>
      <w:pPr>
        <w:numPr>
          <w:ilvl w:val="0"/>
          <w:numId w:val="1002"/>
        </w:numPr>
        <w:pStyle w:val="Compact"/>
      </w:pPr>
      <w:r>
        <w:rPr>
          <w:bCs/>
          <w:b/>
        </w:rPr>
        <w:t xml:space="preserve">Control Group:</w:t>
      </w:r>
      <w:r>
        <w:t xml:space="preserve"> </w:t>
      </w:r>
      <w:r>
        <w:t xml:space="preserve">Exposed to standard, non-localized marketing materials.</w:t>
      </w:r>
    </w:p>
    <w:p>
      <w:pPr>
        <w:numPr>
          <w:ilvl w:val="0"/>
          <w:numId w:val="1002"/>
        </w:numPr>
        <w:pStyle w:val="Compact"/>
      </w:pPr>
      <w:r>
        <w:rPr>
          <w:bCs/>
          <w:b/>
        </w:rPr>
        <w:t xml:space="preserve">Treatment Group:</w:t>
      </w:r>
      <w:r>
        <w:t xml:space="preserve"> </w:t>
      </w:r>
      <w:r>
        <w:t xml:space="preserve">Exposed to campaigns specifically crafted by the Marketing Manager with deep localization for the Parisian context (e.g., use of local idioms, references to Parisian landmarks, alignment with French cultural values).</w:t>
      </w:r>
    </w:p>
    <w:bookmarkEnd w:id="24"/>
    <w:bookmarkStart w:id="25" w:name="variables"/>
    <w:p>
      <w:pPr>
        <w:pStyle w:val="Heading3"/>
      </w:pPr>
      <w:r>
        <w:t xml:space="preserve">4.2 Variables</w:t>
      </w:r>
    </w:p>
    <w:p>
      <w:pPr>
        <w:numPr>
          <w:ilvl w:val="0"/>
          <w:numId w:val="1003"/>
        </w:numPr>
        <w:pStyle w:val="Compact"/>
      </w:pPr>
      <w:r>
        <w:rPr>
          <w:bCs/>
          <w:b/>
        </w:rPr>
        <w:t xml:space="preserve">Independent Variable:</w:t>
      </w:r>
      <w:r>
        <w:t xml:space="preserve"> </w:t>
      </w:r>
      <w:r>
        <w:t xml:space="preserve">The marketing strategy and execution led by the Marketing Manager (content tone, channel selection, timing).</w:t>
      </w:r>
    </w:p>
    <w:p>
      <w:pPr>
        <w:numPr>
          <w:ilvl w:val="0"/>
          <w:numId w:val="1003"/>
        </w:numPr>
        <w:pStyle w:val="Compact"/>
      </w:pPr>
      <w:r>
        <w:rPr>
          <w:bCs/>
          <w:b/>
        </w:rPr>
        <w:t xml:space="preserve">Dependent Variables:</w:t>
      </w:r>
      <w:r>
        <w:t xml:space="preserve"> </w:t>
      </w:r>
      <w:r>
        <w:t xml:space="preserve">Click-through rates (CTR), conversion rates, customer acquisition cost (CAC), brand sentiment scores, and engagement metrics.</w:t>
      </w:r>
    </w:p>
    <w:p>
      <w:pPr>
        <w:numPr>
          <w:ilvl w:val="0"/>
          <w:numId w:val="1003"/>
        </w:numPr>
        <w:pStyle w:val="Compact"/>
      </w:pPr>
      <w:r>
        <w:rPr>
          <w:bCs/>
          <w:b/>
        </w:rPr>
        <w:t xml:space="preserve">Controlled Variables:</w:t>
      </w:r>
      <w:r>
        <w:t xml:space="preserve"> </w:t>
      </w:r>
      <w:r>
        <w:t xml:space="preserve">Budget allocation, product offering, and overall campaign duration.</w:t>
      </w:r>
    </w:p>
    <w:bookmarkEnd w:id="25"/>
    <w:bookmarkStart w:id="26" w:name="data-collection"/>
    <w:p>
      <w:pPr>
        <w:pStyle w:val="Heading3"/>
      </w:pPr>
      <w:r>
        <w:t xml:space="preserve">4.3 Data Collection</w:t>
      </w:r>
    </w:p>
    <w:p>
      <w:pPr>
        <w:pStyle w:val="FirstParagraph"/>
      </w:pPr>
      <w:r>
        <w:t xml:space="preserve">Data will be collected through:</w:t>
      </w:r>
    </w:p>
    <w:p>
      <w:pPr>
        <w:numPr>
          <w:ilvl w:val="0"/>
          <w:numId w:val="1004"/>
        </w:numPr>
        <w:pStyle w:val="Compact"/>
      </w:pPr>
      <w:r>
        <w:t xml:space="preserve">Web analytics platforms (Google Analytics, Adobe Analytics).</w:t>
      </w:r>
    </w:p>
    <w:p>
      <w:pPr>
        <w:numPr>
          <w:ilvl w:val="0"/>
          <w:numId w:val="1004"/>
        </w:numPr>
        <w:pStyle w:val="Compact"/>
      </w:pPr>
      <w:r>
        <w:t xml:space="preserve">Social media insights (Instagram, LinkedIn, Facebook).</w:t>
      </w:r>
    </w:p>
    <w:p>
      <w:pPr>
        <w:numPr>
          <w:ilvl w:val="0"/>
          <w:numId w:val="1004"/>
        </w:numPr>
        <w:pStyle w:val="Compact"/>
      </w:pPr>
      <w:r>
        <w:t xml:space="preserve">CRM data for tracking customer interactions and sales.</w:t>
      </w:r>
    </w:p>
    <w:p>
      <w:pPr>
        <w:numPr>
          <w:ilvl w:val="0"/>
          <w:numId w:val="1004"/>
        </w:numPr>
        <w:pStyle w:val="Compact"/>
      </w:pPr>
      <w:r>
        <w:t xml:space="preserve">Surveys and focus groups conducted in French to gauge qualitative feedback.</w:t>
      </w:r>
    </w:p>
    <w:bookmarkEnd w:id="26"/>
    <w:bookmarkEnd w:id="27"/>
    <w:bookmarkStart w:id="28" w:name="timeline"/>
    <w:p>
      <w:pPr>
        <w:pStyle w:val="Heading2"/>
      </w:pPr>
      <w:r>
        <w:t xml:space="preserve">5. Timeline</w:t>
      </w:r>
    </w:p>
    <w:p>
      <w:pPr>
        <w:pStyle w:val="FirstParagraph"/>
      </w:pPr>
      <w:r>
        <w:t xml:space="preserve">The experiment will run for a period of 12 weeks, divided into three phases:</w:t>
      </w:r>
    </w:p>
    <w:p>
      <w:pPr>
        <w:numPr>
          <w:ilvl w:val="0"/>
          <w:numId w:val="1005"/>
        </w:numPr>
        <w:pStyle w:val="Compact"/>
      </w:pPr>
      <w:r>
        <w:rPr>
          <w:bCs/>
          <w:b/>
        </w:rPr>
        <w:t xml:space="preserve">Phase 1 (Weeks 1-2):</w:t>
      </w:r>
      <w:r>
        <w:t xml:space="preserve"> </w:t>
      </w:r>
      <w:r>
        <w:t xml:space="preserve">Preparation and setup. The Marketing Manager will develop localized content, ensure legal compliance, and configure tracking tools.</w:t>
      </w:r>
    </w:p>
    <w:p>
      <w:pPr>
        <w:numPr>
          <w:ilvl w:val="0"/>
          <w:numId w:val="1005"/>
        </w:numPr>
        <w:pStyle w:val="Compact"/>
      </w:pPr>
      <w:r>
        <w:rPr>
          <w:bCs/>
          <w:b/>
        </w:rPr>
        <w:t xml:space="preserve">Phase 2 (Weeks 3-10):</w:t>
      </w:r>
      <w:r>
        <w:t xml:space="preserve"> </w:t>
      </w:r>
      <w:r>
        <w:t xml:space="preserve">Active experimentation. Campaigns will be launched, and data will be collected in real-time.</w:t>
      </w:r>
    </w:p>
    <w:p>
      <w:pPr>
        <w:numPr>
          <w:ilvl w:val="0"/>
          <w:numId w:val="1005"/>
        </w:numPr>
        <w:pStyle w:val="Compact"/>
      </w:pPr>
      <w:r>
        <w:rPr>
          <w:bCs/>
          <w:b/>
        </w:rPr>
        <w:t xml:space="preserve">Phase 3 (Weeks 11-12):</w:t>
      </w:r>
      <w:r>
        <w:t xml:space="preserve"> </w:t>
      </w:r>
      <w:r>
        <w:t xml:space="preserve">Analysis and reporting. The Marketing Manager will compile findings, analyze results, and present recommendations.</w:t>
      </w:r>
    </w:p>
    <w:bookmarkEnd w:id="28"/>
    <w:bookmarkStart w:id="29" w:name="ethical-considerations-and-compliance"/>
    <w:p>
      <w:pPr>
        <w:pStyle w:val="Heading2"/>
      </w:pPr>
      <w:r>
        <w:t xml:space="preserve">6. Ethical Considerations and Compliance</w:t>
      </w:r>
    </w:p>
    <w:p>
      <w:pPr>
        <w:pStyle w:val="FirstParagraph"/>
      </w:pPr>
      <w:r>
        <w:t xml:space="preserve">Given the location in France Paris, strict adherence to ethical standards and legal regulations is mandatory.</w:t>
      </w:r>
    </w:p>
    <w:p>
      <w:pPr>
        <w:numPr>
          <w:ilvl w:val="0"/>
          <w:numId w:val="1006"/>
        </w:numPr>
        <w:pStyle w:val="Compact"/>
      </w:pPr>
      <w:r>
        <w:rPr>
          <w:bCs/>
          <w:b/>
        </w:rPr>
        <w:t xml:space="preserve">GDPR Compliance:</w:t>
      </w:r>
      <w:r>
        <w:t xml:space="preserve"> </w:t>
      </w:r>
      <w:r>
        <w:t xml:space="preserve">All data collection must comply with the General Data Protection Regulation. Explicit consent will be obtained from participants.</w:t>
      </w:r>
    </w:p>
    <w:p>
      <w:pPr>
        <w:numPr>
          <w:ilvl w:val="0"/>
          <w:numId w:val="1006"/>
        </w:numPr>
        <w:pStyle w:val="Compact"/>
      </w:pPr>
      <w:r>
        <w:rPr>
          <w:bCs/>
          <w:b/>
        </w:rPr>
        <w:t xml:space="preserve">Transparency:</w:t>
      </w:r>
      <w:r>
        <w:t xml:space="preserve"> </w:t>
      </w:r>
      <w:r>
        <w:t xml:space="preserve">Participants will be informed about the nature of the experiment and how their data will be used.</w:t>
      </w:r>
    </w:p>
    <w:p>
      <w:pPr>
        <w:numPr>
          <w:ilvl w:val="0"/>
          <w:numId w:val="1006"/>
        </w:numPr>
        <w:pStyle w:val="Compact"/>
      </w:pPr>
      <w:r>
        <w:rPr>
          <w:bCs/>
          <w:b/>
        </w:rPr>
        <w:t xml:space="preserve">Cultural Sensitivity:</w:t>
      </w:r>
      <w:r>
        <w:t xml:space="preserve"> </w:t>
      </w:r>
      <w:r>
        <w:t xml:space="preserve">Marketing materials will be reviewed to ensure they respect French cultural norms and avoid stereotypes.</w:t>
      </w:r>
    </w:p>
    <w:bookmarkEnd w:id="29"/>
    <w:bookmarkStart w:id="30" w:name="roles-and-responsibilities"/>
    <w:p>
      <w:pPr>
        <w:pStyle w:val="Heading2"/>
      </w:pPr>
      <w:r>
        <w:t xml:space="preserve">7. Roles and Responsibilities</w:t>
      </w:r>
    </w:p>
    <w:p>
      <w:pPr>
        <w:numPr>
          <w:ilvl w:val="0"/>
          <w:numId w:val="1007"/>
        </w:numPr>
        <w:pStyle w:val="Compact"/>
      </w:pPr>
      <w:r>
        <w:rPr>
          <w:bCs/>
          <w:b/>
        </w:rPr>
        <w:t xml:space="preserve">Marketing Manager:</w:t>
      </w:r>
      <w:r>
        <w:t xml:space="preserve"> </w:t>
      </w:r>
      <w:r>
        <w:t xml:space="preserve">Leads the experiment, designs campaigns, monitors performance, and ensures alignment with business goals.</w:t>
      </w:r>
    </w:p>
    <w:p>
      <w:pPr>
        <w:numPr>
          <w:ilvl w:val="0"/>
          <w:numId w:val="1007"/>
        </w:numPr>
        <w:pStyle w:val="Compact"/>
      </w:pPr>
      <w:r>
        <w:rPr>
          <w:bCs/>
          <w:b/>
        </w:rPr>
        <w:t xml:space="preserve">Data Analyst:</w:t>
      </w:r>
      <w:r>
        <w:t xml:space="preserve"> </w:t>
      </w:r>
      <w:r>
        <w:t xml:space="preserve">Responsible for data collection, cleaning, and statistical analysis.</w:t>
      </w:r>
    </w:p>
    <w:p>
      <w:pPr>
        <w:numPr>
          <w:ilvl w:val="0"/>
          <w:numId w:val="1007"/>
        </w:numPr>
        <w:pStyle w:val="Compact"/>
      </w:pPr>
      <w:r>
        <w:rPr>
          <w:bCs/>
          <w:b/>
        </w:rPr>
        <w:t xml:space="preserve">Legal Advisor:</w:t>
      </w:r>
      <w:r>
        <w:t xml:space="preserve"> </w:t>
      </w:r>
      <w:r>
        <w:t xml:space="preserve">Ensures all activities comply with French advertising laws and GDPR.</w:t>
      </w:r>
    </w:p>
    <w:p>
      <w:pPr>
        <w:numPr>
          <w:ilvl w:val="0"/>
          <w:numId w:val="1007"/>
        </w:numPr>
        <w:pStyle w:val="Compact"/>
      </w:pPr>
      <w:r>
        <w:rPr>
          <w:bCs/>
          <w:b/>
        </w:rPr>
        <w:t xml:space="preserve">Stakeholders:</w:t>
      </w:r>
      <w:r>
        <w:t xml:space="preserve"> </w:t>
      </w:r>
      <w:r>
        <w:t xml:space="preserve">Provide feedback and approve major decisions.</w:t>
      </w:r>
    </w:p>
    <w:bookmarkEnd w:id="30"/>
    <w:bookmarkStart w:id="31" w:name="expected-outcomes"/>
    <w:p>
      <w:pPr>
        <w:pStyle w:val="Heading2"/>
      </w:pPr>
      <w:r>
        <w:t xml:space="preserve">8. Expected Outcomes</w:t>
      </w:r>
    </w:p>
    <w:p>
      <w:pPr>
        <w:pStyle w:val="FirstParagraph"/>
      </w:pPr>
      <w:r>
        <w:t xml:space="preserve">This Experiment Protocol aims to provide actionable insights into the effectiveness of the Marketing Manager role in driving growth in France Paris. Expected outcomes include:</w:t>
      </w:r>
    </w:p>
    <w:p>
      <w:pPr>
        <w:numPr>
          <w:ilvl w:val="0"/>
          <w:numId w:val="1008"/>
        </w:numPr>
        <w:pStyle w:val="Compact"/>
      </w:pPr>
      <w:r>
        <w:t xml:space="preserve">Identification of the most effective marketing channels and messaging strategies for the Parisian market.</w:t>
      </w:r>
    </w:p>
    <w:p>
      <w:pPr>
        <w:numPr>
          <w:ilvl w:val="0"/>
          <w:numId w:val="1008"/>
        </w:numPr>
        <w:pStyle w:val="Compact"/>
      </w:pPr>
      <w:r>
        <w:t xml:space="preserve">Quantifiable improvements in KPIs such as CTR, conversion rates, and customer retention.</w:t>
      </w:r>
    </w:p>
    <w:p>
      <w:pPr>
        <w:numPr>
          <w:ilvl w:val="0"/>
          <w:numId w:val="1008"/>
        </w:numPr>
        <w:pStyle w:val="Compact"/>
      </w:pPr>
      <w:r>
        <w:t xml:space="preserve">A framework for future marketing initiatives that balances global brand consistency with local relevance.</w:t>
      </w:r>
    </w:p>
    <w:bookmarkEnd w:id="31"/>
    <w:bookmarkStart w:id="32" w:name="conclusion"/>
    <w:p>
      <w:pPr>
        <w:pStyle w:val="Heading2"/>
      </w:pPr>
      <w:r>
        <w:t xml:space="preserve">9. Conclusion</w:t>
      </w:r>
    </w:p>
    <w:p>
      <w:pPr>
        <w:pStyle w:val="FirstParagraph"/>
      </w:pPr>
      <w:r>
        <w:t xml:space="preserve">This protocol establishes a rigorous framework for evaluating the Marketing Manager's impact in France Paris. By combining scientific methodology with cultural intelligence, the experiment will yield valuable insights that can enhance marketing effectiveness and drive sustainable business growth in one of the world's most dynamic markets.</w:t>
      </w:r>
    </w:p>
    <w:bookmarkEnd w:id="32"/>
    <w:p>
      <w:pPr>
        <w:pStyle w:val="BodyText"/>
      </w:pPr>
      <w:r>
        <w:rPr>
          <w:bCs/>
          <w:b/>
        </w:rPr>
        <w:t xml:space="preserve">Note:</w:t>
      </w:r>
      <w:r>
        <w:t xml:space="preserve"> </w:t>
      </w:r>
      <w:r>
        <w:t xml:space="preserve">This document is confidential and intended for internal use only. Any modifications must be approved by the project lead.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Efficacy in France Paris</dc:title>
  <dc:creator/>
  <dc:language>en</dc:language>
  <cp:keywords/>
  <dcterms:created xsi:type="dcterms:W3CDTF">2026-10-10T01:06:06Z</dcterms:created>
  <dcterms:modified xsi:type="dcterms:W3CDTF">2026-10-10T01:06:06Z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