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Marketing</w:t>
      </w:r>
      <w:r>
        <w:t xml:space="preserve"> </w:t>
      </w:r>
      <w:r>
        <w:t xml:space="preserve">Manager</w:t>
      </w:r>
      <w:r>
        <w:t xml:space="preserve"> </w:t>
      </w:r>
      <w:r>
        <w:t xml:space="preserve">Performance</w:t>
      </w:r>
      <w:r>
        <w:t xml:space="preserve"> </w:t>
      </w:r>
      <w:r>
        <w:t xml:space="preserve">in</w:t>
      </w:r>
      <w:r>
        <w:t xml:space="preserve"> </w:t>
      </w:r>
      <w:r>
        <w:t xml:space="preserve">Italy</w:t>
      </w:r>
      <w:r>
        <w:t xml:space="preserve"> </w:t>
      </w:r>
      <w:r>
        <w:t xml:space="preserve">Rome</w:t>
      </w:r>
    </w:p>
    <w:bookmarkStart w:id="20" w:name="X154a73242edbea49d56fc43db5aefbc35262008"/>
    <w:p>
      <w:pPr>
        <w:pStyle w:val="Heading1"/>
      </w:pPr>
      <w:r>
        <w:t xml:space="preserve">Experiment Protocol: Strategic Marketing Manager Efficacy in Italy Rome</w:t>
      </w:r>
    </w:p>
    <w:p>
      <w:pPr>
        <w:pStyle w:val="FirstParagraph"/>
      </w:pPr>
      <w:r>
        <w:rPr>
          <w:bCs/>
          <w:b/>
        </w:rPr>
        <w:t xml:space="preserve">Document ID:</w:t>
      </w:r>
      <w:r>
        <w:t xml:space="preserve"> </w:t>
      </w:r>
      <w:r>
        <w:t xml:space="preserve">EXP-ROM-MKT-2024-001</w:t>
      </w:r>
    </w:p>
    <w:p>
      <w:pPr>
        <w:pStyle w:val="BodyText"/>
      </w:pPr>
      <w:r>
        <w:rPr>
          <w:bCs/>
          <w:b/>
        </w:rPr>
        <w:t xml:space="preserve">Location:</w:t>
      </w:r>
      <w:r>
        <w:t xml:space="preserve"> </w:t>
      </w:r>
      <w:r>
        <w:t xml:space="preserve">Italy Rome (Headquarters and Primary Field Site)</w:t>
      </w:r>
    </w:p>
    <w:p>
      <w:pPr>
        <w:pStyle w:val="BodyText"/>
      </w:pPr>
      <w:r>
        <w:rPr>
          <w:bCs/>
          <w:b/>
        </w:rPr>
        <w:t xml:space="preserve">Subject Role:</w:t>
      </w:r>
      <w:r>
        <w:t xml:space="preserve"> </w:t>
      </w:r>
      <w:r>
        <w:t xml:space="preserve">Marketing Manager</w:t>
      </w:r>
    </w:p>
    <w:p>
      <w:pPr>
        <w:pStyle w:val="BodyText"/>
      </w:pPr>
      <w:r>
        <w:rPr>
          <w:bCs/>
          <w:b/>
        </w:rPr>
        <w:t xml:space="preserve">Date of Issue:</w:t>
      </w:r>
      <w:r>
        <w:t xml:space="preserve"> </w:t>
      </w:r>
      <w:r>
        <w:t xml:space="preserve">October 24, 2024</w:t>
      </w:r>
    </w:p>
    <w:p>
      <w:pPr>
        <w:pStyle w:val="BodyText"/>
      </w:pPr>
      <w:r>
        <w:rPr>
          <w:bCs/>
          <w:b/>
        </w:rPr>
        <w:t xml:space="preserve">Version:</w:t>
      </w:r>
      <w:r>
        <w:t xml:space="preserve"> </w:t>
      </w:r>
      <w:r>
        <w:t xml:space="preserve">1.0</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evaluating the performance, strategic impact, and operational efficiency of a Marketing Manager within the specific socio-economic and cultural context of Italy Rome. Rome, as the capital of Italy and a major European hub, presents a unique marketplace characterized by a blend of historical tourism, high-end luxury sectors, and a rapidly digitizing local business environment.</w:t>
      </w:r>
    </w:p>
    <w:p>
      <w:pPr>
        <w:pStyle w:val="BodyText"/>
      </w:pPr>
      <w:r>
        <w:t xml:space="preserve">The role of the Marketing Manager in this region requires not only technical proficiency in digital analytics and campaign management but also a nuanced understanding of Italian business etiquette, local consumer behavior, and regulatory compliance specific to the Lazio region. This experiment aims to isolate variables that contribute to successful market penetration and brand loyalty in Rome.</w:t>
      </w:r>
    </w:p>
    <w:bookmarkEnd w:id="21"/>
    <w:bookmarkStart w:id="22" w:name="objectives"/>
    <w:p>
      <w:pPr>
        <w:pStyle w:val="Heading2"/>
      </w:pPr>
      <w:r>
        <w:t xml:space="preserve">2. Objectives</w:t>
      </w:r>
    </w:p>
    <w:p>
      <w:pPr>
        <w:pStyle w:val="FirstParagraph"/>
      </w:pPr>
      <w:r>
        <w:t xml:space="preserve">The primary objective of this experiment is to determine the correlation between specific marketing strategies employed by the Marketing Manager and key performance indicators (KPIs) within the Rome metropolitan area.</w:t>
      </w:r>
    </w:p>
    <w:p>
      <w:pPr>
        <w:numPr>
          <w:ilvl w:val="0"/>
          <w:numId w:val="1001"/>
        </w:numPr>
        <w:pStyle w:val="Compact"/>
      </w:pPr>
      <w:r>
        <w:rPr>
          <w:bCs/>
          <w:b/>
        </w:rPr>
        <w:t xml:space="preserve">Primary Objective:</w:t>
      </w:r>
      <w:r>
        <w:t xml:space="preserve"> </w:t>
      </w:r>
      <w:r>
        <w:t xml:space="preserve">To measure the effectiveness of localized content strategies versus generic national Italian campaigns in driving customer acquisition in Rome.</w:t>
      </w:r>
    </w:p>
    <w:p>
      <w:pPr>
        <w:numPr>
          <w:ilvl w:val="0"/>
          <w:numId w:val="1001"/>
        </w:numPr>
        <w:pStyle w:val="Compact"/>
      </w:pPr>
      <w:r>
        <w:rPr>
          <w:bCs/>
          <w:b/>
        </w:rPr>
        <w:t xml:space="preserve">Secondary Objective:</w:t>
      </w:r>
      <w:r>
        <w:t xml:space="preserve"> </w:t>
      </w:r>
      <w:r>
        <w:t xml:space="preserve">To evaluate the Marketing Manager's ability to navigate local stakeholder relationships, including partnerships with Roman cultural institutions and local influencers.</w:t>
      </w:r>
    </w:p>
    <w:p>
      <w:pPr>
        <w:numPr>
          <w:ilvl w:val="0"/>
          <w:numId w:val="1001"/>
        </w:numPr>
        <w:pStyle w:val="Compact"/>
      </w:pPr>
      <w:r>
        <w:rPr>
          <w:bCs/>
          <w:b/>
        </w:rPr>
        <w:t xml:space="preserve">Tertiary Objective:</w:t>
      </w:r>
      <w:r>
        <w:t xml:space="preserve"> </w:t>
      </w:r>
      <w:r>
        <w:t xml:space="preserve">To assess the impact of GDPR compliance and data privacy communication on consumer trust levels among Roman demographics.</w:t>
      </w:r>
    </w:p>
    <w:bookmarkEnd w:id="22"/>
    <w:bookmarkStart w:id="25" w:name="experimental-design"/>
    <w:p>
      <w:pPr>
        <w:pStyle w:val="Heading2"/>
      </w:pPr>
      <w:r>
        <w:t xml:space="preserve">3. Experimental Design</w:t>
      </w:r>
    </w:p>
    <w:p>
      <w:pPr>
        <w:pStyle w:val="FirstParagraph"/>
      </w:pPr>
      <w:r>
        <w:t xml:space="preserve">This study will utilize a randomized controlled trial (RCT) design, segmented by geographic and demographic clusters within Italy Rome. The experiment will run for a duration of six months.</w:t>
      </w:r>
    </w:p>
    <w:bookmarkStart w:id="23" w:name="variables"/>
    <w:p>
      <w:pPr>
        <w:pStyle w:val="Heading3"/>
      </w:pPr>
      <w:r>
        <w:t xml:space="preserve">3.1.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rPr>
                <w:bCs/>
                <w:b/>
              </w:rPr>
              <w:t xml:space="preserve">Independent Variable</w:t>
            </w:r>
          </w:p>
        </w:tc>
        <w:tc>
          <w:tcPr/>
          <w:p>
            <w:pPr>
              <w:pStyle w:val="Compact"/>
              <w:jc w:val="left"/>
            </w:pPr>
            <w:r>
              <w:t xml:space="preserve">The strategic approach of the Marketing Manager (e.g., Hyper-localized Roman dialect integration vs. Standard Italian; Traditional PR vs. Digital-First).</w:t>
            </w:r>
          </w:p>
        </w:tc>
      </w:tr>
      <w:tr>
        <w:tc>
          <w:tcPr/>
          <w:p>
            <w:pPr>
              <w:pStyle w:val="Compact"/>
              <w:jc w:val="left"/>
            </w:pPr>
            <w:r>
              <w:rPr>
                <w:bCs/>
                <w:b/>
              </w:rPr>
              <w:t xml:space="preserve">Dependent Variables</w:t>
            </w:r>
          </w:p>
        </w:tc>
        <w:tc>
          <w:tcPr/>
          <w:p>
            <w:pPr>
              <w:pStyle w:val="Compact"/>
              <w:jc w:val="left"/>
            </w:pPr>
            <w:r>
              <w:t xml:space="preserve">Conversion rates, Customer Lifetime Value (CLV), Brand Sentiment Analysis, and Foot Traffic in physical Rome locations.</w:t>
            </w:r>
          </w:p>
        </w:tc>
      </w:tr>
      <w:tr>
        <w:tc>
          <w:tcPr/>
          <w:p>
            <w:pPr>
              <w:pStyle w:val="Compact"/>
              <w:jc w:val="left"/>
            </w:pPr>
            <w:r>
              <w:rPr>
                <w:bCs/>
                <w:b/>
              </w:rPr>
              <w:t xml:space="preserve">Control Variables</w:t>
            </w:r>
          </w:p>
        </w:tc>
        <w:tc>
          <w:tcPr/>
          <w:p>
            <w:pPr>
              <w:pStyle w:val="Compact"/>
              <w:jc w:val="left"/>
            </w:pPr>
            <w:r>
              <w:t xml:space="preserve">Budget allocation, product pricing, seasonal tourism fluctuations in Rome, and macroeconomic factors in Italy.</w:t>
            </w:r>
          </w:p>
        </w:tc>
      </w:tr>
    </w:tbl>
    <w:bookmarkEnd w:id="23"/>
    <w:bookmarkStart w:id="24" w:name="groups"/>
    <w:p>
      <w:pPr>
        <w:pStyle w:val="Heading3"/>
      </w:pPr>
      <w:r>
        <w:t xml:space="preserve">3.2. Groups</w:t>
      </w:r>
    </w:p>
    <w:p>
      <w:pPr>
        <w:numPr>
          <w:ilvl w:val="0"/>
          <w:numId w:val="1002"/>
        </w:numPr>
        <w:pStyle w:val="Compact"/>
      </w:pPr>
      <w:r>
        <w:rPr>
          <w:bCs/>
          <w:b/>
        </w:rPr>
        <w:t xml:space="preserve">Group A (Control):</w:t>
      </w:r>
      <w:r>
        <w:t xml:space="preserve"> </w:t>
      </w:r>
      <w:r>
        <w:t xml:space="preserve">Markets in Rome served by standard national marketing protocols without specific local adaptation.</w:t>
      </w:r>
    </w:p>
    <w:p>
      <w:pPr>
        <w:numPr>
          <w:ilvl w:val="0"/>
          <w:numId w:val="1002"/>
        </w:numPr>
        <w:pStyle w:val="Compact"/>
      </w:pPr>
      <w:r>
        <w:rPr>
          <w:bCs/>
          <w:b/>
        </w:rPr>
        <w:t xml:space="preserve">Group B (Experimental):</w:t>
      </w:r>
      <w:r>
        <w:t xml:space="preserve"> </w:t>
      </w:r>
      <w:r>
        <w:t xml:space="preserve">Markets in Rome served by the Marketing Manager utilizing a "Rome-First" strategy, incorporating local cultural references, partnerships with Roman entities, and geo-targeted digital advertising.</w:t>
      </w:r>
    </w:p>
    <w:bookmarkEnd w:id="24"/>
    <w:bookmarkEnd w:id="25"/>
    <w:bookmarkStart w:id="29" w:name="methodology-and-procedures"/>
    <w:p>
      <w:pPr>
        <w:pStyle w:val="Heading2"/>
      </w:pPr>
      <w:r>
        <w:t xml:space="preserve">4. Methodology and Procedures</w:t>
      </w:r>
    </w:p>
    <w:p>
      <w:pPr>
        <w:pStyle w:val="FirstParagraph"/>
      </w:pPr>
      <w:r>
        <w:t xml:space="preserve">The experiment will be conducted in three distinct phases, ensuring rigorous data collection and ethical standards.</w:t>
      </w:r>
    </w:p>
    <w:bookmarkStart w:id="26" w:name="phase-1-baseline-assessment-weeks-1-4"/>
    <w:p>
      <w:pPr>
        <w:pStyle w:val="Heading3"/>
      </w:pPr>
      <w:r>
        <w:t xml:space="preserve">Phase 1: Baseline Assessment (Weeks 1-4)</w:t>
      </w:r>
    </w:p>
    <w:p>
      <w:pPr>
        <w:pStyle w:val="FirstParagraph"/>
      </w:pPr>
      <w:r>
        <w:t xml:space="preserve">Before the intervention, the Marketing Manager will conduct a comprehensive audit of the current brand perception in Italy Rome. This includes social listening analysis focused on Roman hashtags and forums, as well as surveys distributed in key districts such as Trastevere, Prati, and EUR. The goal is to establish a baseline for brand awareness and sentiment.</w:t>
      </w:r>
    </w:p>
    <w:bookmarkEnd w:id="26"/>
    <w:bookmarkStart w:id="27" w:name="X60435a2f78737d96a9a9452760d95136bc5efe2"/>
    <w:p>
      <w:pPr>
        <w:pStyle w:val="Heading3"/>
      </w:pPr>
      <w:r>
        <w:t xml:space="preserve">Phase 2: Intervention and Execution (Weeks 5-20)</w:t>
      </w:r>
    </w:p>
    <w:p>
      <w:pPr>
        <w:pStyle w:val="FirstParagraph"/>
      </w:pPr>
      <w:r>
        <w:t xml:space="preserve">The Marketing Manager will implement the experimental strategies in Group B. Key activities include:</w:t>
      </w:r>
    </w:p>
    <w:p>
      <w:pPr>
        <w:numPr>
          <w:ilvl w:val="0"/>
          <w:numId w:val="1003"/>
        </w:numPr>
        <w:pStyle w:val="Compact"/>
      </w:pPr>
      <w:r>
        <w:rPr>
          <w:bCs/>
          <w:b/>
        </w:rPr>
        <w:t xml:space="preserve">Localized Content Creation:</w:t>
      </w:r>
      <w:r>
        <w:t xml:space="preserve"> </w:t>
      </w:r>
      <w:r>
        <w:t xml:space="preserve">Developing campaigns that resonate with Roman identity, potentially utilizing local humor or historical references appropriate for the brand.</w:t>
      </w:r>
    </w:p>
    <w:p>
      <w:pPr>
        <w:numPr>
          <w:ilvl w:val="0"/>
          <w:numId w:val="1003"/>
        </w:numPr>
        <w:pStyle w:val="Compact"/>
      </w:pPr>
      <w:r>
        <w:rPr>
          <w:bCs/>
          <w:b/>
        </w:rPr>
        <w:t xml:space="preserve">Stakeholder Engagement:</w:t>
      </w:r>
      <w:r>
        <w:t xml:space="preserve"> </w:t>
      </w:r>
      <w:r>
        <w:t xml:space="preserve">Organizing events in Rome to build relationships with local media and community leaders.</w:t>
      </w:r>
    </w:p>
    <w:p>
      <w:pPr>
        <w:numPr>
          <w:ilvl w:val="0"/>
          <w:numId w:val="1003"/>
        </w:numPr>
        <w:pStyle w:val="Compact"/>
      </w:pPr>
      <w:r>
        <w:rPr>
          <w:bCs/>
          <w:b/>
        </w:rPr>
        <w:t xml:space="preserve">Digital Optimization:</w:t>
      </w:r>
      <w:r>
        <w:t xml:space="preserve"> </w:t>
      </w:r>
      <w:r>
        <w:t xml:space="preserve">Adjusting SEO strategies to target "near me" searches and location-specific keywords relevant to Rome.</w:t>
      </w:r>
    </w:p>
    <w:bookmarkEnd w:id="27"/>
    <w:bookmarkStart w:id="28" w:name="Xfb784363e0903719968dbfb08a8ef07fa76f490"/>
    <w:p>
      <w:pPr>
        <w:pStyle w:val="Heading3"/>
      </w:pPr>
      <w:r>
        <w:t xml:space="preserve">Phase 3: Data Collection and Analysis (Weeks 21-24)</w:t>
      </w:r>
    </w:p>
    <w:p>
      <w:pPr>
        <w:pStyle w:val="FirstParagraph"/>
      </w:pPr>
      <w:r>
        <w:t xml:space="preserve">Post-intervention data will be collected using the same metrics as the baseline assessment. The Marketing Manager will compile a report comparing Group A and Group B performance. Statistical analysis will be performed to determine the significance of any observed differences.</w:t>
      </w:r>
    </w:p>
    <w:bookmarkEnd w:id="28"/>
    <w:bookmarkEnd w:id="29"/>
    <w:bookmarkStart w:id="30" w:name="ethical-considerations-and-compliance"/>
    <w:p>
      <w:pPr>
        <w:pStyle w:val="Heading2"/>
      </w:pPr>
      <w:r>
        <w:t xml:space="preserve">5. Ethical Considerations and Compliance</w:t>
      </w:r>
    </w:p>
    <w:p>
      <w:pPr>
        <w:pStyle w:val="FirstParagraph"/>
      </w:pPr>
      <w:r>
        <w:t xml:space="preserve">Given the strict regulatory environment in Italy, this experiment must adhere to the General Data Protection Regulation (GDPR) and the Italian Privacy Code (Codice in materia di protezione dei dati personali).</w:t>
      </w:r>
    </w:p>
    <w:p>
      <w:pPr>
        <w:numPr>
          <w:ilvl w:val="0"/>
          <w:numId w:val="1004"/>
        </w:numPr>
        <w:pStyle w:val="Compact"/>
      </w:pPr>
      <w:r>
        <w:rPr>
          <w:bCs/>
          <w:b/>
        </w:rPr>
        <w:t xml:space="preserve">Consent:</w:t>
      </w:r>
      <w:r>
        <w:t xml:space="preserve"> </w:t>
      </w:r>
      <w:r>
        <w:t xml:space="preserve">All participants in surveys and focus groups in Rome must provide explicit, informed consent.</w:t>
      </w:r>
    </w:p>
    <w:p>
      <w:pPr>
        <w:numPr>
          <w:ilvl w:val="0"/>
          <w:numId w:val="1004"/>
        </w:numPr>
        <w:pStyle w:val="Compact"/>
      </w:pPr>
      <w:r>
        <w:rPr>
          <w:bCs/>
          <w:b/>
        </w:rPr>
        <w:t xml:space="preserve">Data Anonymization:</w:t>
      </w:r>
      <w:r>
        <w:t xml:space="preserve"> </w:t>
      </w:r>
      <w:r>
        <w:t xml:space="preserve">Personal data collected during the experiment must be anonymized to protect individual privacy.</w:t>
      </w:r>
    </w:p>
    <w:p>
      <w:pPr>
        <w:numPr>
          <w:ilvl w:val="0"/>
          <w:numId w:val="1004"/>
        </w:numPr>
        <w:pStyle w:val="Compact"/>
      </w:pPr>
      <w:r>
        <w:rPr>
          <w:bCs/>
          <w:b/>
        </w:rPr>
        <w:t xml:space="preserve">Transparency:</w:t>
      </w:r>
      <w:r>
        <w:t xml:space="preserve"> </w:t>
      </w:r>
      <w:r>
        <w:t xml:space="preserve">The Marketing Manager must ensure that all marketing communications are transparent and do not mislead consumers.</w:t>
      </w:r>
    </w:p>
    <w:bookmarkEnd w:id="30"/>
    <w:bookmarkStart w:id="31" w:name="risk-management"/>
    <w:p>
      <w:pPr>
        <w:pStyle w:val="Heading2"/>
      </w:pPr>
      <w:r>
        <w:t xml:space="preserve">6. Risk Management</w:t>
      </w:r>
    </w:p>
    <w:p>
      <w:pPr>
        <w:pStyle w:val="FirstParagraph"/>
      </w:pPr>
      <w:r>
        <w:t xml:space="preserve">Potential risks associated with this experiment in Italy Rome include:</w:t>
      </w:r>
    </w:p>
    <w:p>
      <w:pPr>
        <w:numPr>
          <w:ilvl w:val="0"/>
          <w:numId w:val="1005"/>
        </w:numPr>
        <w:pStyle w:val="Compact"/>
      </w:pPr>
      <w:r>
        <w:rPr>
          <w:bCs/>
          <w:b/>
        </w:rPr>
        <w:t xml:space="preserve">Cultural Missteps:</w:t>
      </w:r>
      <w:r>
        <w:t xml:space="preserve"> </w:t>
      </w:r>
      <w:r>
        <w:t xml:space="preserve">Incorrect interpretation of local customs or language nuances could damage brand reputation. Mitigation involves cultural training for the Marketing Manager.</w:t>
      </w:r>
    </w:p>
    <w:p>
      <w:pPr>
        <w:numPr>
          <w:ilvl w:val="0"/>
          <w:numId w:val="1005"/>
        </w:numPr>
        <w:pStyle w:val="Compact"/>
      </w:pPr>
      <w:r>
        <w:rPr>
          <w:bCs/>
          <w:b/>
        </w:rPr>
        <w:t xml:space="preserve">Seasonal Variability:</w:t>
      </w:r>
      <w:r>
        <w:t xml:space="preserve"> </w:t>
      </w:r>
      <w:r>
        <w:t xml:space="preserve">Rome's tourism peaks can skew data. Mitigation involves adjusting for seasonality in the analysis.</w:t>
      </w:r>
    </w:p>
    <w:p>
      <w:pPr>
        <w:numPr>
          <w:ilvl w:val="0"/>
          <w:numId w:val="1005"/>
        </w:numPr>
        <w:pStyle w:val="Compact"/>
      </w:pPr>
      <w:r>
        <w:rPr>
          <w:bCs/>
          <w:b/>
        </w:rPr>
        <w:t xml:space="preserve">Regulatory Changes:</w:t>
      </w:r>
      <w:r>
        <w:t xml:space="preserve"> </w:t>
      </w:r>
      <w:r>
        <w:t xml:space="preserve">New local laws in the Lazio region could impact marketing activities. Mitigation involves regular legal reviews.</w:t>
      </w:r>
    </w:p>
    <w:bookmarkEnd w:id="31"/>
    <w:bookmarkStart w:id="32" w:name="conclusion"/>
    <w:p>
      <w:pPr>
        <w:pStyle w:val="Heading2"/>
      </w:pPr>
      <w:r>
        <w:t xml:space="preserve">7. Conclusion</w:t>
      </w:r>
    </w:p>
    <w:p>
      <w:pPr>
        <w:pStyle w:val="FirstParagraph"/>
      </w:pPr>
      <w:r>
        <w:t xml:space="preserve">This Experiment Protocol provides a structured framework for evaluating the Marketing Manager's effectiveness in the complex and vibrant market of Italy Rome. By focusing on localized strategies and rigorous data analysis, this experiment aims to generate actionable insights that can enhance marketing performance not only in Rome but potentially across other major Italian cities. The success of this protocol depends on the precise execution of the Marketing Manager and the accurate measurement of outcomes within the defined parameters.</w:t>
      </w:r>
    </w:p>
    <w:bookmarkEnd w:id="32"/>
    <w:p>
      <w:pPr>
        <w:pStyle w:val="BodyText"/>
      </w:pPr>
      <w:r>
        <w:rPr>
          <w:iCs/>
          <w:i/>
        </w:rPr>
        <w:t xml:space="preserve">End of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Marketing Manager Performance in Italy Rome</dc:title>
  <dc:creator/>
  <dc:language>en</dc:language>
  <cp:keywords/>
  <dcterms:created xsi:type="dcterms:W3CDTF">2026-10-10T02:34:26Z</dcterms:created>
  <dcterms:modified xsi:type="dcterms:W3CDTF">2026-10-10T02:34:26Z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