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Xad7cd6e58b066764afa192379cf917ab790c70e"/>
    <w:p>
      <w:pPr>
        <w:pStyle w:val="Heading1"/>
      </w:pPr>
      <w:r>
        <w:t xml:space="preserve">Experiment Protocol: Marketing Manager Performance in Kenya Nairobi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EXP-KE-NBO-MM-2024-001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p>
      <w:pPr>
        <w:pStyle w:val="BodyText"/>
      </w:pPr>
      <w:r>
        <w:rPr>
          <w:bCs/>
          <w:b/>
        </w:rPr>
        <w:t xml:space="preserve">Role Under Study:</w:t>
      </w:r>
      <w:r>
        <w:t xml:space="preserve"> </w:t>
      </w:r>
      <w:r>
        <w:t xml:space="preserve">Marketing Manager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methodology for evaluating the effectiveness of a Marketing Manager operating within the dynamic business environment of Kenya Nairobi. Nairobi serves as the economic and technological hub of East Africa, characterized by a rapidly growing digital economy, high mobile penetration, and a culturally diverse consumer base. The role of the Marketing Manager in this context is critical for driving brand awareness, customer acquisition, and revenue growth.</w:t>
      </w:r>
    </w:p>
    <w:p>
      <w:pPr>
        <w:pStyle w:val="BodyText"/>
      </w:pPr>
      <w:r>
        <w:t xml:space="preserve">The purpose of this experiment is to systematically assess how specific marketing strategies, when implemented by a Marketing Manager in Nairobi, influence key performance indicators (KPIs) such as customer engagement, conversion rates, and brand sentiment. This protocol ensures that the evaluation is conducted in a controlled, ethical, and data-driven manner, providing actionable insights for organizational decision-making.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measure the impact of a Marketing Manager’s strategic decisions on sales growth in the Kenya Nairobi market.</w:t>
      </w:r>
    </w:p>
    <w:p>
      <w:pPr>
        <w:numPr>
          <w:ilvl w:val="0"/>
          <w:numId w:val="1001"/>
        </w:numPr>
        <w:pStyle w:val="Compact"/>
      </w:pPr>
      <w:r>
        <w:t xml:space="preserve">To evaluate the effectiveness of digital marketing channels (e.g., social media, mobile advertising) preferred by Nairobi consumers.</w:t>
      </w:r>
    </w:p>
    <w:p>
      <w:pPr>
        <w:numPr>
          <w:ilvl w:val="0"/>
          <w:numId w:val="1001"/>
        </w:numPr>
        <w:pStyle w:val="Compact"/>
      </w:pPr>
      <w:r>
        <w:t xml:space="preserve">To assess the Marketing Manager’s ability to adapt campaigns to local cultural nuances and consumer behaviors in Kenya.</w:t>
      </w:r>
    </w:p>
    <w:p>
      <w:pPr>
        <w:numPr>
          <w:ilvl w:val="0"/>
          <w:numId w:val="1001"/>
        </w:numPr>
        <w:pStyle w:val="Compact"/>
      </w:pPr>
      <w:r>
        <w:t xml:space="preserve">To determine the return on investment (ROI) of marketing initiatives led by the Marketing Manager.</w:t>
      </w:r>
    </w:p>
    <w:bookmarkEnd w:id="22"/>
    <w:bookmarkStart w:id="23" w:name="hypothesis"/>
    <w:p>
      <w:pPr>
        <w:pStyle w:val="Heading2"/>
      </w:pPr>
      <w:r>
        <w:t xml:space="preserve">3. Hypothesis</w:t>
      </w:r>
    </w:p>
    <w:p>
      <w:pPr>
        <w:pStyle w:val="FirstParagraph"/>
      </w:pPr>
      <w:r>
        <w:rPr>
          <w:bCs/>
          <w:b/>
        </w:rPr>
        <w:t xml:space="preserve">Primary Hypothesis:</w:t>
      </w:r>
      <w:r>
        <w:t xml:space="preserve"> </w:t>
      </w:r>
      <w:r>
        <w:t xml:space="preserve">A Marketing Manager who implements localized, data-driven digital marketing strategies in Kenya Nairobi will achieve a statistically significant increase in customer engagement and conversion rates compared to generic, non-localized approaches.</w:t>
      </w:r>
    </w:p>
    <w:p>
      <w:pPr>
        <w:pStyle w:val="BodyText"/>
      </w:pPr>
      <w:r>
        <w:rPr>
          <w:bCs/>
          <w:b/>
        </w:rPr>
        <w:t xml:space="preserve">Secondary Hypothesis:</w:t>
      </w:r>
      <w:r>
        <w:t xml:space="preserve"> </w:t>
      </w:r>
      <w:r>
        <w:t xml:space="preserve">The Marketing Manager’s use of mobile-first marketing tactics will correlate positively with higher brand recall among Nairobi’s youth demographic.</w:t>
      </w:r>
    </w:p>
    <w:bookmarkEnd w:id="23"/>
    <w:bookmarkStart w:id="27" w:name="methodology"/>
    <w:p>
      <w:pPr>
        <w:pStyle w:val="Heading2"/>
      </w:pPr>
      <w:r>
        <w:t xml:space="preserve">4. Methodology</w:t>
      </w:r>
    </w:p>
    <w:bookmarkStart w:id="24" w:name="study-design"/>
    <w:p>
      <w:pPr>
        <w:pStyle w:val="Heading3"/>
      </w:pPr>
      <w:r>
        <w:t xml:space="preserve">4.1 Study Design</w:t>
      </w:r>
    </w:p>
    <w:p>
      <w:pPr>
        <w:pStyle w:val="FirstParagraph"/>
      </w:pPr>
      <w:r>
        <w:t xml:space="preserve">This experiment will employ a randomized controlled trial (RCT) design. Two groups will be established: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Control Group:</w:t>
      </w:r>
      <w:r>
        <w:t xml:space="preserve"> </w:t>
      </w:r>
      <w:r>
        <w:t xml:space="preserve">Markets or customer segments where the Marketing Manager implements standard, non-localized marketing strategies.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Experimental Group:</w:t>
      </w:r>
      <w:r>
        <w:t xml:space="preserve"> </w:t>
      </w:r>
      <w:r>
        <w:t xml:space="preserve">Markets or customer segments where the Marketing Manager implements localized, data-driven strategies tailored to Kenya Nairobi.</w:t>
      </w:r>
    </w:p>
    <w:p>
      <w:pPr>
        <w:pStyle w:val="FirstParagraph"/>
      </w:pPr>
      <w:r>
        <w:t xml:space="preserve">The experiment will run for a period of 12 weeks to allow sufficient time for data collection and analysis.</w:t>
      </w:r>
    </w:p>
    <w:bookmarkEnd w:id="24"/>
    <w:bookmarkStart w:id="25" w:name="participants"/>
    <w:p>
      <w:pPr>
        <w:pStyle w:val="Heading3"/>
      </w:pPr>
      <w:r>
        <w:t xml:space="preserve">4.2 Participants</w:t>
      </w:r>
    </w:p>
    <w:p>
      <w:pPr>
        <w:pStyle w:val="FirstParagraph"/>
      </w:pPr>
      <w:r>
        <w:t xml:space="preserve">The participants in this experiment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Marketing Manager:</w:t>
      </w:r>
      <w:r>
        <w:t xml:space="preserve"> </w:t>
      </w:r>
      <w:r>
        <w:t xml:space="preserve">The individual responsible for designing and executing the marketing strategies.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Target Audience:</w:t>
      </w:r>
      <w:r>
        <w:t xml:space="preserve"> </w:t>
      </w:r>
      <w:r>
        <w:t xml:space="preserve">Consumers in Kenya Nairobi, segmented by age, income level, and digital usage patterns.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Internal Stakeholders:</w:t>
      </w:r>
      <w:r>
        <w:t xml:space="preserve"> </w:t>
      </w:r>
      <w:r>
        <w:t xml:space="preserve">Sales teams, product managers, and executive leadership who will provide feedback and support.</w:t>
      </w:r>
    </w:p>
    <w:bookmarkEnd w:id="25"/>
    <w:bookmarkStart w:id="26" w:name="variables"/>
    <w:p>
      <w:pPr>
        <w:pStyle w:val="Heading3"/>
      </w:pPr>
      <w:r>
        <w:t xml:space="preserve">4.3 Variables</w:t>
      </w:r>
    </w:p>
    <w:p>
      <w:pPr>
        <w:pStyle w:val="FirstParagraph"/>
      </w:pPr>
      <w:r>
        <w:rPr>
          <w:bCs/>
          <w:b/>
        </w:rPr>
        <w:t xml:space="preserve">Independent Variables:</w:t>
      </w:r>
    </w:p>
    <w:p>
      <w:pPr>
        <w:numPr>
          <w:ilvl w:val="0"/>
          <w:numId w:val="1004"/>
        </w:numPr>
        <w:pStyle w:val="Compact"/>
      </w:pPr>
      <w:r>
        <w:t xml:space="preserve">Type of marketing strategy (localized vs. non-localized).</w:t>
      </w:r>
    </w:p>
    <w:p>
      <w:pPr>
        <w:numPr>
          <w:ilvl w:val="0"/>
          <w:numId w:val="1004"/>
        </w:numPr>
        <w:pStyle w:val="Compact"/>
      </w:pPr>
      <w:r>
        <w:t xml:space="preserve">Channels used (e.g., social media, SMS, email, mobile apps).</w:t>
      </w:r>
    </w:p>
    <w:p>
      <w:pPr>
        <w:numPr>
          <w:ilvl w:val="0"/>
          <w:numId w:val="1004"/>
        </w:numPr>
        <w:pStyle w:val="Compact"/>
      </w:pPr>
      <w:r>
        <w:t xml:space="preserve">Creative content tailored to Kenya Nairobi’s cultural context.</w:t>
      </w:r>
    </w:p>
    <w:p>
      <w:pPr>
        <w:pStyle w:val="FirstParagraph"/>
      </w:pPr>
      <w:r>
        <w:rPr>
          <w:bCs/>
          <w:b/>
        </w:rPr>
        <w:t xml:space="preserve">Dependent Variables:</w:t>
      </w:r>
    </w:p>
    <w:p>
      <w:pPr>
        <w:numPr>
          <w:ilvl w:val="0"/>
          <w:numId w:val="1005"/>
        </w:numPr>
        <w:pStyle w:val="Compact"/>
      </w:pPr>
      <w:r>
        <w:t xml:space="preserve">Customer engagement metrics (likes, shares, comments, click-through rates).</w:t>
      </w:r>
    </w:p>
    <w:p>
      <w:pPr>
        <w:numPr>
          <w:ilvl w:val="0"/>
          <w:numId w:val="1005"/>
        </w:numPr>
        <w:pStyle w:val="Compact"/>
      </w:pPr>
      <w:r>
        <w:t xml:space="preserve">Conversion rates (sales, sign-ups, downloads).</w:t>
      </w:r>
    </w:p>
    <w:p>
      <w:pPr>
        <w:numPr>
          <w:ilvl w:val="0"/>
          <w:numId w:val="1005"/>
        </w:numPr>
        <w:pStyle w:val="Compact"/>
      </w:pPr>
      <w:r>
        <w:t xml:space="preserve">Brand sentiment (measured through surveys and social listening).</w:t>
      </w:r>
    </w:p>
    <w:p>
      <w:pPr>
        <w:pStyle w:val="FirstParagraph"/>
      </w:pPr>
      <w:r>
        <w:rPr>
          <w:bCs/>
          <w:b/>
        </w:rPr>
        <w:t xml:space="preserve">Control Variables:</w:t>
      </w:r>
    </w:p>
    <w:p>
      <w:pPr>
        <w:numPr>
          <w:ilvl w:val="0"/>
          <w:numId w:val="1006"/>
        </w:numPr>
        <w:pStyle w:val="Compact"/>
      </w:pPr>
      <w:r>
        <w:t xml:space="preserve">Budget allocation for marketing campaigns.</w:t>
      </w:r>
    </w:p>
    <w:p>
      <w:pPr>
        <w:numPr>
          <w:ilvl w:val="0"/>
          <w:numId w:val="1006"/>
        </w:numPr>
        <w:pStyle w:val="Compact"/>
      </w:pPr>
      <w:r>
        <w:t xml:space="preserve">Product offerings and pricing.</w:t>
      </w:r>
    </w:p>
    <w:p>
      <w:pPr>
        <w:numPr>
          <w:ilvl w:val="0"/>
          <w:numId w:val="1006"/>
        </w:numPr>
        <w:pStyle w:val="Compact"/>
      </w:pPr>
      <w:r>
        <w:t xml:space="preserve">External market conditions (e.g., economic trends, competitor activities).</w:t>
      </w:r>
    </w:p>
    <w:bookmarkEnd w:id="26"/>
    <w:bookmarkEnd w:id="27"/>
    <w:bookmarkStart w:id="28" w:name="data-collection"/>
    <w:p>
      <w:pPr>
        <w:pStyle w:val="Heading2"/>
      </w:pPr>
      <w:r>
        <w:t xml:space="preserve">5. Data Collection</w:t>
      </w:r>
    </w:p>
    <w:p>
      <w:pPr>
        <w:pStyle w:val="FirstParagraph"/>
      </w:pPr>
      <w:r>
        <w:t xml:space="preserve">Data will be collected using the following methods: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Analytics:</w:t>
      </w:r>
      <w:r>
        <w:t xml:space="preserve"> </w:t>
      </w:r>
      <w:r>
        <w:t xml:space="preserve">Tools such as Google Analytics, social media insights, and CRM systems will track online behavior and campaign performance.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Surveys:</w:t>
      </w:r>
      <w:r>
        <w:t xml:space="preserve"> </w:t>
      </w:r>
      <w:r>
        <w:t xml:space="preserve">Structured surveys will be administered to consumers in Kenya Nairobi to gather feedback on brand perception and campaign effectiveness.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Sales Data:</w:t>
      </w:r>
      <w:r>
        <w:t xml:space="preserve"> </w:t>
      </w:r>
      <w:r>
        <w:t xml:space="preserve">Internal sales records will be analyzed to measure the impact of marketing efforts on revenue.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Semi-structured interviews with the Marketing Manager and internal stakeholders will provide qualitative insights.</w:t>
      </w:r>
    </w:p>
    <w:bookmarkEnd w:id="28"/>
    <w:bookmarkStart w:id="29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 experiment will adhere to the following ethical guidelines: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participants, including consumers and internal stakeholders, will be informed about the purpose of the experiment and their role in it.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Privacy:</w:t>
      </w:r>
      <w:r>
        <w:t xml:space="preserve"> </w:t>
      </w:r>
      <w:r>
        <w:t xml:space="preserve">Personal data collected will be anonymized and stored securely in compliance with Kenya’s Data Protection Act.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Transparency:</w:t>
      </w:r>
      <w:r>
        <w:t xml:space="preserve"> </w:t>
      </w:r>
      <w:r>
        <w:t xml:space="preserve">Marketing campaigns will clearly disclose any promotional content to avoid misleading consumers.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Voluntary Participation:</w:t>
      </w:r>
      <w:r>
        <w:t xml:space="preserve"> </w:t>
      </w:r>
      <w:r>
        <w:t xml:space="preserve">Participants will have the right to withdraw from the experiment at any time without penalty.</w:t>
      </w:r>
    </w:p>
    <w:bookmarkEnd w:id="29"/>
    <w:bookmarkStart w:id="30" w:name="analysis-plan"/>
    <w:p>
      <w:pPr>
        <w:pStyle w:val="Heading2"/>
      </w:pPr>
      <w:r>
        <w:t xml:space="preserve">7. Analysis Plan</w:t>
      </w:r>
    </w:p>
    <w:p>
      <w:pPr>
        <w:pStyle w:val="FirstParagraph"/>
      </w:pPr>
      <w:r>
        <w:t xml:space="preserve">Data analysis will be conducted using statistical software (e.g., SPSS, R, or Python). The following analyses will be performed: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Descriptive Statistics:</w:t>
      </w:r>
      <w:r>
        <w:t xml:space="preserve"> </w:t>
      </w:r>
      <w:r>
        <w:t xml:space="preserve">To summarize key metrics such as engagement rates, conversion rates, and sales figures.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Inferential Statistics:</w:t>
      </w:r>
      <w:r>
        <w:t xml:space="preserve"> </w:t>
      </w:r>
      <w:r>
        <w:t xml:space="preserve">To test the hypotheses using t-tests, ANOVA, or regression analysis.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Qualitative Analysis:</w:t>
      </w:r>
      <w:r>
        <w:t xml:space="preserve"> </w:t>
      </w:r>
      <w:r>
        <w:t xml:space="preserve">To identify themes and insights from interviews and open-ended survey responses.</w:t>
      </w:r>
    </w:p>
    <w:bookmarkEnd w:id="30"/>
    <w:bookmarkStart w:id="31" w:name="expected-outcomes"/>
    <w:p>
      <w:pPr>
        <w:pStyle w:val="Heading2"/>
      </w:pPr>
      <w:r>
        <w:t xml:space="preserve">8. Expected Outcomes</w:t>
      </w:r>
    </w:p>
    <w:p>
      <w:pPr>
        <w:pStyle w:val="FirstParagraph"/>
      </w:pPr>
      <w:r>
        <w:t xml:space="preserve">This experiment is expected to provide:</w:t>
      </w:r>
    </w:p>
    <w:p>
      <w:pPr>
        <w:numPr>
          <w:ilvl w:val="0"/>
          <w:numId w:val="1010"/>
        </w:numPr>
        <w:pStyle w:val="Compact"/>
      </w:pPr>
      <w:r>
        <w:t xml:space="preserve">Clear evidence of the effectiveness of localized marketing strategies in Kenya Nairobi.</w:t>
      </w:r>
    </w:p>
    <w:p>
      <w:pPr>
        <w:numPr>
          <w:ilvl w:val="0"/>
          <w:numId w:val="1010"/>
        </w:numPr>
        <w:pStyle w:val="Compact"/>
      </w:pPr>
      <w:r>
        <w:t xml:space="preserve">Recommendations for optimizing the Marketing Manager’s approach to digital and mobile marketing.</w:t>
      </w:r>
    </w:p>
    <w:p>
      <w:pPr>
        <w:numPr>
          <w:ilvl w:val="0"/>
          <w:numId w:val="1010"/>
        </w:numPr>
        <w:pStyle w:val="Compact"/>
      </w:pPr>
      <w:r>
        <w:t xml:space="preserve">Insights into consumer preferences and behaviors in the Nairobi market.</w:t>
      </w:r>
    </w:p>
    <w:p>
      <w:pPr>
        <w:numPr>
          <w:ilvl w:val="0"/>
          <w:numId w:val="1010"/>
        </w:numPr>
        <w:pStyle w:val="Compact"/>
      </w:pPr>
      <w:r>
        <w:t xml:space="preserve">A framework for future marketing experiments in similar contexts.</w:t>
      </w:r>
    </w:p>
    <w:bookmarkEnd w:id="31"/>
    <w:bookmarkStart w:id="32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Experiment Protocol provides a structured approach to evaluating the performance of a Marketing Manager in Kenya Nairobi. By focusing on localized, data-driven strategies and adhering to ethical standards, this experiment aims to generate valuable insights that can enhance marketing effectiveness and drive business growth in one of Africa’s most vibrant markets.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Marketing Manager Performance in Kenya Nairobi</dc:title>
  <dc:creator/>
  <dc:language>en</dc:language>
  <cp:keywords/>
  <dcterms:created xsi:type="dcterms:W3CDTF">2026-10-10T02:12:22Z</dcterms:created>
  <dcterms:modified xsi:type="dcterms:W3CDTF">2026-10-10T02:12:22Z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