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Optimization</w:t>
      </w:r>
      <w:r>
        <w:t xml:space="preserve"> </w:t>
      </w:r>
      <w:r>
        <w:t xml:space="preserve">in</w:t>
      </w:r>
      <w:r>
        <w:t xml:space="preserve"> </w:t>
      </w:r>
      <w:r>
        <w:t xml:space="preserve">Mexico</w:t>
      </w:r>
      <w:r>
        <w:t xml:space="preserve"> </w:t>
      </w:r>
      <w:r>
        <w:t xml:space="preserve">City</w:t>
      </w:r>
    </w:p>
    <w:p>
      <w:pPr>
        <w:pStyle w:val="FirstParagraph"/>
      </w:pPr>
      <w:r>
        <w:rPr>
          <w:bCs/>
          <w:b/>
        </w:rPr>
        <w:t xml:space="preserve">Document ID:</w:t>
      </w:r>
      <w:r>
        <w:t xml:space="preserve"> </w:t>
      </w:r>
      <w:r>
        <w:t xml:space="preserve">EXP-MKT-MEX-2023-001</w:t>
      </w:r>
      <w:r>
        <w:br/>
      </w:r>
      <w:r>
        <w:rPr>
          <w:bCs/>
          <w:b/>
        </w:rPr>
        <w:t xml:space="preserve">Date:</w:t>
      </w:r>
      <w:r>
        <w:t xml:space="preserve"> </w:t>
      </w:r>
      <w:r>
        <w:t xml:space="preserve">October 26, 2023</w:t>
      </w:r>
      <w:r>
        <w:br/>
      </w:r>
      <w:r>
        <w:rPr>
          <w:bCs/>
          <w:b/>
        </w:rPr>
        <w:t xml:space="preserve">Location:</w:t>
      </w:r>
      <w:r>
        <w:t xml:space="preserve"> </w:t>
      </w:r>
      <w:r>
        <w:t xml:space="preserve">Mexico City, Mexico</w:t>
      </w:r>
      <w:r>
        <w:br/>
      </w:r>
      <w:r>
        <w:rPr>
          <w:bCs/>
          <w:b/>
        </w:rPr>
        <w:t xml:space="preserve">Subject:</w:t>
      </w:r>
      <w:r>
        <w:t xml:space="preserve"> </w:t>
      </w:r>
      <w:r>
        <w:t xml:space="preserve">Marketing Manager Role Optimization Experiment</w:t>
      </w:r>
    </w:p>
    <w:bookmarkStart w:id="34" w:name="X0023a06b868cb9acacd8077c663198f027d0d99"/>
    <w:p>
      <w:pPr>
        <w:pStyle w:val="Heading1"/>
      </w:pPr>
      <w:r>
        <w:t xml:space="preserve">Experiment Protocol: Strategic Adaptation of the Marketing Manager Role in Mexico City</w:t>
      </w:r>
    </w:p>
    <w:bookmarkStart w:id="20" w:name="introduction-and-background"/>
    <w:p>
      <w:pPr>
        <w:pStyle w:val="Heading2"/>
      </w:pPr>
      <w:r>
        <w:t xml:space="preserve">1. Introduction and Background</w:t>
      </w:r>
    </w:p>
    <w:p>
      <w:pPr>
        <w:pStyle w:val="FirstParagraph"/>
      </w:pPr>
      <w:r>
        <w:t xml:space="preserve">This Experiment Protocol outlines the methodology for testing a new strategic framework for the</w:t>
      </w:r>
      <w:r>
        <w:t xml:space="preserve"> </w:t>
      </w:r>
      <w:r>
        <w:rPr>
          <w:bCs/>
          <w:b/>
        </w:rPr>
        <w:t xml:space="preserve">Marketing Manager</w:t>
      </w:r>
      <w:r>
        <w:t xml:space="preserve"> </w:t>
      </w:r>
      <w:r>
        <w:t xml:space="preserve">position within organizations operating in</w:t>
      </w:r>
      <w:r>
        <w:t xml:space="preserve"> </w:t>
      </w:r>
      <w:r>
        <w:rPr>
          <w:bCs/>
          <w:b/>
        </w:rPr>
        <w:t xml:space="preserve">Mexico City</w:t>
      </w:r>
      <w:r>
        <w:t xml:space="preserve">. The capital of Mexico represents a unique, high-density, and culturally complex market. Traditional marketing strategies often fail to account for the specific socio-economic nuances, digital adoption rates, and cultural behaviors of the CDMX (Ciudad de México) population.</w:t>
      </w:r>
    </w:p>
    <w:p>
      <w:pPr>
        <w:pStyle w:val="BodyText"/>
      </w:pPr>
      <w:r>
        <w:t xml:space="preserve">The objective of this experiment is to determine if shifting the</w:t>
      </w:r>
      <w:r>
        <w:t xml:space="preserve"> </w:t>
      </w:r>
      <w:r>
        <w:rPr>
          <w:bCs/>
          <w:b/>
        </w:rPr>
        <w:t xml:space="preserve">Marketing Manager</w:t>
      </w:r>
      <w:r>
        <w:t xml:space="preserve">'s focus from broad brand awareness to hyper-localized, community-driven engagement yields higher conversion rates and brand loyalty in this specific geographic region.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a "Glocal" strategy (Global standards, Local execution) managed by the</w:t>
      </w:r>
      <w:r>
        <w:t xml:space="preserve"> </w:t>
      </w:r>
      <w:r>
        <w:rPr>
          <w:bCs/>
          <w:b/>
        </w:rPr>
        <w:t xml:space="preserve">Marketing Manager</w:t>
      </w:r>
      <w:r>
        <w:t xml:space="preserve"> </w:t>
      </w:r>
      <w:r>
        <w:t xml:space="preserve">in</w:t>
      </w:r>
      <w:r>
        <w:t xml:space="preserve"> </w:t>
      </w:r>
      <w:r>
        <w:rPr>
          <w:bCs/>
          <w:b/>
        </w:rPr>
        <w:t xml:space="preserve">Mexico City</w:t>
      </w:r>
      <w:r>
        <w:t xml:space="preserve">.</w:t>
      </w:r>
    </w:p>
    <w:p>
      <w:pPr>
        <w:numPr>
          <w:ilvl w:val="0"/>
          <w:numId w:val="1001"/>
        </w:numPr>
        <w:pStyle w:val="Compact"/>
      </w:pPr>
      <w:r>
        <w:t xml:space="preserve">To measure the impact of integrating local cultural references and slang (e.g., "Chilango" culture) into marketing campaigns.</w:t>
      </w:r>
    </w:p>
    <w:p>
      <w:pPr>
        <w:numPr>
          <w:ilvl w:val="0"/>
          <w:numId w:val="1001"/>
        </w:numPr>
        <w:pStyle w:val="Compact"/>
      </w:pPr>
      <w:r>
        <w:t xml:space="preserve">To assess the performance of the</w:t>
      </w:r>
      <w:r>
        <w:t xml:space="preserve"> </w:t>
      </w:r>
      <w:r>
        <w:rPr>
          <w:bCs/>
          <w:b/>
        </w:rPr>
        <w:t xml:space="preserve">Marketing Manager</w:t>
      </w:r>
      <w:r>
        <w:t xml:space="preserve"> </w:t>
      </w:r>
      <w:r>
        <w:t xml:space="preserve">when utilizing data-driven insights specific to Mexico City's diverse boroughs (Alcaldías).</w:t>
      </w:r>
    </w:p>
    <w:bookmarkEnd w:id="21"/>
    <w:bookmarkStart w:id="22" w:name="hypothesis"/>
    <w:p>
      <w:pPr>
        <w:pStyle w:val="Heading2"/>
      </w:pPr>
      <w:r>
        <w:t xml:space="preserve">3. Hypothesis</w:t>
      </w:r>
    </w:p>
    <w:p>
      <w:pPr>
        <w:pStyle w:val="FirstParagraph"/>
      </w:pPr>
      <w:r>
        <w:rPr>
          <w:bCs/>
          <w:b/>
        </w:rPr>
        <w:t xml:space="preserve">H1:</w:t>
      </w:r>
      <w:r>
        <w:t xml:space="preserve"> </w:t>
      </w:r>
      <w:r>
        <w:t xml:space="preserve">A</w:t>
      </w:r>
      <w:r>
        <w:t xml:space="preserve"> </w:t>
      </w:r>
      <w:r>
        <w:rPr>
          <w:bCs/>
          <w:b/>
        </w:rPr>
        <w:t xml:space="preserve">Marketing Manager</w:t>
      </w:r>
      <w:r>
        <w:t xml:space="preserve"> </w:t>
      </w:r>
      <w:r>
        <w:t xml:space="preserve">in</w:t>
      </w:r>
      <w:r>
        <w:t xml:space="preserve"> </w:t>
      </w:r>
      <w:r>
        <w:rPr>
          <w:bCs/>
          <w:b/>
        </w:rPr>
        <w:t xml:space="preserve">Mexico City</w:t>
      </w:r>
      <w:r>
        <w:t xml:space="preserve"> </w:t>
      </w:r>
      <w:r>
        <w:t xml:space="preserve">who prioritizes localized content creation and community management over generic national advertising will achieve a 25% increase in customer engagement metrics within three months.</w:t>
      </w:r>
    </w:p>
    <w:p>
      <w:pPr>
        <w:pStyle w:val="BodyText"/>
      </w:pPr>
      <w:r>
        <w:rPr>
          <w:bCs/>
          <w:b/>
        </w:rPr>
        <w:t xml:space="preserve">H2:</w:t>
      </w:r>
      <w:r>
        <w:t xml:space="preserve"> </w:t>
      </w:r>
      <w:r>
        <w:t xml:space="preserve">The integration of local influencers and micro-communities specific to Mexico City neighborhoods will result in a lower Cost Per Acquisition (CPA) compared to traditional digital advertising channels.</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randomized controlled trial (RCT) design. We will select two comparable business units or product lines operating within</w:t>
      </w:r>
      <w:r>
        <w:t xml:space="preserve"> </w:t>
      </w:r>
      <w:r>
        <w:rPr>
          <w:bCs/>
          <w:b/>
        </w:rPr>
        <w:t xml:space="preserve">Mexico City</w:t>
      </w:r>
      <w:r>
        <w:t xml:space="preserve">.</w:t>
      </w:r>
    </w:p>
    <w:p>
      <w:pPr>
        <w:numPr>
          <w:ilvl w:val="0"/>
          <w:numId w:val="1002"/>
        </w:numPr>
        <w:pStyle w:val="Compact"/>
      </w:pPr>
      <w:r>
        <w:rPr>
          <w:bCs/>
          <w:b/>
        </w:rPr>
        <w:t xml:space="preserve">Control Group:</w:t>
      </w:r>
      <w:r>
        <w:t xml:space="preserve"> </w:t>
      </w:r>
      <w:r>
        <w:t xml:space="preserve">Managed by a</w:t>
      </w:r>
      <w:r>
        <w:t xml:space="preserve"> </w:t>
      </w:r>
      <w:r>
        <w:rPr>
          <w:bCs/>
          <w:b/>
        </w:rPr>
        <w:t xml:space="preserve">Marketing Manager</w:t>
      </w:r>
      <w:r>
        <w:t xml:space="preserve"> </w:t>
      </w:r>
      <w:r>
        <w:t xml:space="preserve">following the standard, centralized corporate marketing playbook.</w:t>
      </w:r>
    </w:p>
    <w:p>
      <w:pPr>
        <w:numPr>
          <w:ilvl w:val="0"/>
          <w:numId w:val="1002"/>
        </w:numPr>
        <w:pStyle w:val="Compact"/>
      </w:pPr>
      <w:r>
        <w:rPr>
          <w:bCs/>
          <w:b/>
        </w:rPr>
        <w:t xml:space="preserve">Experimental Group:</w:t>
      </w:r>
      <w:r>
        <w:t xml:space="preserve"> </w:t>
      </w:r>
      <w:r>
        <w:t xml:space="preserve">Managed by a</w:t>
      </w:r>
      <w:r>
        <w:t xml:space="preserve"> </w:t>
      </w:r>
      <w:r>
        <w:rPr>
          <w:bCs/>
          <w:b/>
        </w:rPr>
        <w:t xml:space="preserve">Marketing Manager</w:t>
      </w:r>
      <w:r>
        <w:t xml:space="preserve"> </w:t>
      </w:r>
      <w:r>
        <w:t xml:space="preserve">empowered with autonomy to adapt strategies specifically for the</w:t>
      </w:r>
      <w:r>
        <w:t xml:space="preserve"> </w:t>
      </w:r>
      <w:r>
        <w:rPr>
          <w:bCs/>
          <w:b/>
        </w:rPr>
        <w:t xml:space="preserve">Mexico City</w:t>
      </w:r>
      <w:r>
        <w:t xml:space="preserve"> </w:t>
      </w:r>
      <w:r>
        <w:t xml:space="preserve">demographic, focusing on local trends, events, and cultural nuances.</w:t>
      </w:r>
    </w:p>
    <w:bookmarkEnd w:id="23"/>
    <w:bookmarkStart w:id="24" w:name="participants"/>
    <w:p>
      <w:pPr>
        <w:pStyle w:val="Heading3"/>
      </w:pPr>
      <w:r>
        <w:t xml:space="preserve">4.2. Participants</w:t>
      </w:r>
    </w:p>
    <w:p>
      <w:pPr>
        <w:pStyle w:val="FirstParagraph"/>
      </w:pPr>
      <w:r>
        <w:t xml:space="preserve">The target audience for this experiment consists of consumers residing in</w:t>
      </w:r>
      <w:r>
        <w:t xml:space="preserve"> </w:t>
      </w:r>
      <w:r>
        <w:rPr>
          <w:bCs/>
          <w:b/>
        </w:rPr>
        <w:t xml:space="preserve">Mexico City</w:t>
      </w:r>
      <w:r>
        <w:t xml:space="preserve">, segmented by age (18-45), income level, and digital usage habits. The experiment will specifically target key boroughs such as Polanco, Roma, Condesa, and Coyoacán to test varying socio-economic responses.</w:t>
      </w:r>
    </w:p>
    <w:bookmarkEnd w:id="24"/>
    <w:bookmarkStart w:id="25" w:name="variables"/>
    <w:p>
      <w:pPr>
        <w:pStyle w:val="Heading3"/>
      </w:pPr>
      <w:r>
        <w:t xml:space="preserve">4.3.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w:t>
            </w:r>
          </w:p>
        </w:tc>
        <w:tc>
          <w:tcPr/>
          <w:p>
            <w:pPr>
              <w:pStyle w:val="Compact"/>
              <w:jc w:val="left"/>
            </w:pPr>
            <w:r>
              <w:t xml:space="preserve">The strategic approach of the</w:t>
            </w:r>
            <w:r>
              <w:t xml:space="preserve"> </w:t>
            </w:r>
            <w:r>
              <w:rPr>
                <w:bCs/>
                <w:b/>
              </w:rPr>
              <w:t xml:space="preserve">Marketing Manager</w:t>
            </w:r>
            <w:r>
              <w:t xml:space="preserve"> </w:t>
            </w:r>
            <w:r>
              <w:t xml:space="preserve">(Centralized vs. Localized).</w:t>
            </w:r>
          </w:p>
        </w:tc>
      </w:tr>
      <w:tr>
        <w:tc>
          <w:tcPr/>
          <w:p>
            <w:pPr>
              <w:pStyle w:val="Compact"/>
              <w:jc w:val="left"/>
            </w:pPr>
            <w:r>
              <w:rPr>
                <w:bCs/>
                <w:b/>
              </w:rPr>
              <w:t xml:space="preserve">Dependent Variables</w:t>
            </w:r>
          </w:p>
        </w:tc>
        <w:tc>
          <w:tcPr/>
          <w:p>
            <w:pPr>
              <w:pStyle w:val="Compact"/>
              <w:jc w:val="left"/>
            </w:pPr>
            <w:r>
              <w:t xml:space="preserve">Engagement Rate, Conversion Rate, Brand Sentiment, Customer Acquisition Cost (CAC).</w:t>
            </w:r>
          </w:p>
        </w:tc>
      </w:tr>
      <w:tr>
        <w:tc>
          <w:tcPr/>
          <w:p>
            <w:pPr>
              <w:pStyle w:val="Compact"/>
              <w:jc w:val="left"/>
            </w:pPr>
            <w:r>
              <w:rPr>
                <w:bCs/>
                <w:b/>
              </w:rPr>
              <w:t xml:space="preserve">Control Variables</w:t>
            </w:r>
          </w:p>
        </w:tc>
        <w:tc>
          <w:tcPr/>
          <w:p>
            <w:pPr>
              <w:pStyle w:val="Compact"/>
              <w:jc w:val="left"/>
            </w:pPr>
            <w:r>
              <w:t xml:space="preserve">Budget allocation, product pricing, and overall brand identity guidelines.</w:t>
            </w:r>
          </w:p>
        </w:tc>
      </w:tr>
    </w:tbl>
    <w:bookmarkEnd w:id="25"/>
    <w:bookmarkEnd w:id="26"/>
    <w:bookmarkStart w:id="30" w:name="procedure"/>
    <w:p>
      <w:pPr>
        <w:pStyle w:val="Heading2"/>
      </w:pPr>
      <w:r>
        <w:t xml:space="preserve">5. Procedure</w:t>
      </w:r>
    </w:p>
    <w:bookmarkStart w:id="27" w:name="phase-1-preparation-weeks-1-2"/>
    <w:p>
      <w:pPr>
        <w:pStyle w:val="Heading3"/>
      </w:pPr>
      <w:r>
        <w:t xml:space="preserve">Phase 1: Preparation (Weeks 1-2)</w:t>
      </w:r>
    </w:p>
    <w:p>
      <w:pPr>
        <w:pStyle w:val="FirstParagraph"/>
      </w:pPr>
      <w:r>
        <w:t xml:space="preserve">The</w:t>
      </w:r>
      <w:r>
        <w:t xml:space="preserve"> </w:t>
      </w:r>
      <w:r>
        <w:rPr>
          <w:bCs/>
          <w:b/>
        </w:rPr>
        <w:t xml:space="preserve">Marketing Manager</w:t>
      </w:r>
      <w:r>
        <w:t xml:space="preserve"> </w:t>
      </w:r>
      <w:r>
        <w:t xml:space="preserve">in the experimental group will conduct a deep-dive analysis of the</w:t>
      </w:r>
      <w:r>
        <w:t xml:space="preserve"> </w:t>
      </w:r>
      <w:r>
        <w:rPr>
          <w:bCs/>
          <w:b/>
        </w:rPr>
        <w:t xml:space="preserve">Mexico City</w:t>
      </w:r>
      <w:r>
        <w:t xml:space="preserve"> </w:t>
      </w:r>
      <w:r>
        <w:t xml:space="preserve">market. This includes reviewing local competitors, analyzing social media trends specific to CDMX, and identifying key cultural touchpoints. The</w:t>
      </w:r>
      <w:r>
        <w:t xml:space="preserve"> </w:t>
      </w:r>
      <w:r>
        <w:rPr>
          <w:bCs/>
          <w:b/>
        </w:rPr>
        <w:t xml:space="preserve">Marketing Manager</w:t>
      </w:r>
      <w:r>
        <w:t xml:space="preserve"> </w:t>
      </w:r>
      <w:r>
        <w:t xml:space="preserve">will develop a localized content calendar that respects local holidays and events.</w:t>
      </w:r>
    </w:p>
    <w:bookmarkEnd w:id="27"/>
    <w:bookmarkStart w:id="28" w:name="phase-2-execution-weeks-3-14"/>
    <w:p>
      <w:pPr>
        <w:pStyle w:val="Heading3"/>
      </w:pPr>
      <w:r>
        <w:t xml:space="preserve">Phase 2: Execution (Weeks 3-14)</w:t>
      </w:r>
    </w:p>
    <w:p>
      <w:pPr>
        <w:pStyle w:val="FirstParagraph"/>
      </w:pPr>
      <w:r>
        <w:t xml:space="preserve">Both groups will launch their campaigns simultaneously. The</w:t>
      </w:r>
      <w:r>
        <w:t xml:space="preserve"> </w:t>
      </w:r>
      <w:r>
        <w:rPr>
          <w:bCs/>
          <w:b/>
        </w:rPr>
        <w:t xml:space="preserve">Marketing Manager</w:t>
      </w:r>
      <w:r>
        <w:t xml:space="preserve"> </w:t>
      </w:r>
      <w:r>
        <w:t xml:space="preserve">in the experimental group will implement tactics such as:</w:t>
      </w:r>
    </w:p>
    <w:p>
      <w:pPr>
        <w:numPr>
          <w:ilvl w:val="0"/>
          <w:numId w:val="1003"/>
        </w:numPr>
        <w:pStyle w:val="Compact"/>
      </w:pPr>
      <w:r>
        <w:t xml:space="preserve">Using local dialect and humor appropriate for</w:t>
      </w:r>
      <w:r>
        <w:t xml:space="preserve"> </w:t>
      </w:r>
      <w:r>
        <w:rPr>
          <w:bCs/>
          <w:b/>
        </w:rPr>
        <w:t xml:space="preserve">Mexico City</w:t>
      </w:r>
      <w:r>
        <w:t xml:space="preserve">.</w:t>
      </w:r>
    </w:p>
    <w:p>
      <w:pPr>
        <w:numPr>
          <w:ilvl w:val="0"/>
          <w:numId w:val="1003"/>
        </w:numPr>
        <w:pStyle w:val="Compact"/>
      </w:pPr>
      <w:r>
        <w:t xml:space="preserve">Partnering with local micro-influencers based in specific neighborhoods.</w:t>
      </w:r>
    </w:p>
    <w:p>
      <w:pPr>
        <w:numPr>
          <w:ilvl w:val="0"/>
          <w:numId w:val="1003"/>
        </w:numPr>
        <w:pStyle w:val="Compact"/>
      </w:pPr>
      <w:r>
        <w:t xml:space="preserve">Hosting pop-up events in high-traffic areas of the city.</w:t>
      </w:r>
    </w:p>
    <w:p>
      <w:pPr>
        <w:pStyle w:val="FirstParagraph"/>
      </w:pPr>
      <w:r>
        <w:t xml:space="preserve">The Control Group</w:t>
      </w:r>
      <w:r>
        <w:t xml:space="preserve"> </w:t>
      </w:r>
      <w:r>
        <w:rPr>
          <w:bCs/>
          <w:b/>
        </w:rPr>
        <w:t xml:space="preserve">Marketing Manager</w:t>
      </w:r>
      <w:r>
        <w:t xml:space="preserve"> </w:t>
      </w:r>
      <w:r>
        <w:t xml:space="preserve">will execute the standard national campaign without local modifications.</w:t>
      </w:r>
    </w:p>
    <w:bookmarkEnd w:id="28"/>
    <w:bookmarkStart w:id="29" w:name="phase-3-data-collection-ongoing"/>
    <w:p>
      <w:pPr>
        <w:pStyle w:val="Heading3"/>
      </w:pPr>
      <w:r>
        <w:t xml:space="preserve">Phase 3: Data Collection (Ongoing)</w:t>
      </w:r>
    </w:p>
    <w:p>
      <w:pPr>
        <w:pStyle w:val="FirstParagraph"/>
      </w:pPr>
      <w:r>
        <w:t xml:space="preserve">Data will be collected weekly using analytics tools. Key metrics will include social media interactions, website traffic originating from</w:t>
      </w:r>
      <w:r>
        <w:t xml:space="preserve"> </w:t>
      </w:r>
      <w:r>
        <w:rPr>
          <w:bCs/>
          <w:b/>
        </w:rPr>
        <w:t xml:space="preserve">Mexico City</w:t>
      </w:r>
      <w:r>
        <w:t xml:space="preserve">, and sales data. Qualitative data will be gathered through customer surveys asking about their perception of the brand's relevance to their local context.</w:t>
      </w:r>
    </w:p>
    <w:bookmarkEnd w:id="29"/>
    <w:bookmarkEnd w:id="30"/>
    <w:bookmarkStart w:id="31" w:name="ethical-considerations"/>
    <w:p>
      <w:pPr>
        <w:pStyle w:val="Heading2"/>
      </w:pPr>
      <w:r>
        <w:t xml:space="preserve">6. Ethical Considerations</w:t>
      </w:r>
    </w:p>
    <w:p>
      <w:pPr>
        <w:pStyle w:val="FirstParagraph"/>
      </w:pPr>
      <w:r>
        <w:t xml:space="preserve">This experiment adheres to strict ethical guidelines. All data collection complies with the Mexican Federal Law on Protection of Personal Data Held by Private Parties (LFPDPPP). Participants will be informed that their data is being used for marketing analysis. The</w:t>
      </w:r>
      <w:r>
        <w:t xml:space="preserve"> </w:t>
      </w:r>
      <w:r>
        <w:rPr>
          <w:bCs/>
          <w:b/>
        </w:rPr>
        <w:t xml:space="preserve">Marketing Manager</w:t>
      </w:r>
      <w:r>
        <w:t xml:space="preserve"> </w:t>
      </w:r>
      <w:r>
        <w:t xml:space="preserve">must ensure that all cultural references used are respectful and do not stereotype the diverse population of</w:t>
      </w:r>
      <w:r>
        <w:t xml:space="preserve"> </w:t>
      </w:r>
      <w:r>
        <w:rPr>
          <w:bCs/>
          <w:b/>
        </w:rPr>
        <w:t xml:space="preserve">Mexico City</w:t>
      </w:r>
      <w:r>
        <w:t xml:space="preserve">.</w:t>
      </w:r>
    </w:p>
    <w:bookmarkEnd w:id="31"/>
    <w:bookmarkStart w:id="32" w:name="expected-outcomes-and-analysis"/>
    <w:p>
      <w:pPr>
        <w:pStyle w:val="Heading2"/>
      </w:pPr>
      <w:r>
        <w:t xml:space="preserve">7. Expected Outcomes and Analysis</w:t>
      </w:r>
    </w:p>
    <w:p>
      <w:pPr>
        <w:pStyle w:val="FirstParagraph"/>
      </w:pPr>
      <w:r>
        <w:t xml:space="preserve">Upon completion of the 14-week period, the data will be analyzed to compare the performance of the two groups. If the hypothesis is correct, the</w:t>
      </w:r>
      <w:r>
        <w:t xml:space="preserve"> </w:t>
      </w:r>
      <w:r>
        <w:rPr>
          <w:bCs/>
          <w:b/>
        </w:rPr>
        <w:t xml:space="preserve">Marketing Manager</w:t>
      </w:r>
      <w:r>
        <w:t xml:space="preserve"> </w:t>
      </w:r>
      <w:r>
        <w:t xml:space="preserve">utilizing the localized strategy in</w:t>
      </w:r>
      <w:r>
        <w:t xml:space="preserve"> </w:t>
      </w:r>
      <w:r>
        <w:rPr>
          <w:bCs/>
          <w:b/>
        </w:rPr>
        <w:t xml:space="preserve">Mexico City</w:t>
      </w:r>
      <w:r>
        <w:t xml:space="preserve"> </w:t>
      </w:r>
      <w:r>
        <w:t xml:space="preserve">will demonstrate superior performance in engagement and conversion metrics.</w:t>
      </w:r>
    </w:p>
    <w:p>
      <w:pPr>
        <w:pStyle w:val="BodyText"/>
      </w:pPr>
      <w:r>
        <w:t xml:space="preserve">The results of this Experiment Protocol will inform future hiring and training practices for</w:t>
      </w:r>
      <w:r>
        <w:t xml:space="preserve"> </w:t>
      </w:r>
      <w:r>
        <w:rPr>
          <w:bCs/>
          <w:b/>
        </w:rPr>
        <w:t xml:space="preserve">Marketing Manager</w:t>
      </w:r>
      <w:r>
        <w:t xml:space="preserve"> </w:t>
      </w:r>
      <w:r>
        <w:t xml:space="preserve">roles in Latin American markets, emphasizing the need for cultural intelligence and local adaptability.</w:t>
      </w:r>
    </w:p>
    <w:bookmarkEnd w:id="32"/>
    <w:bookmarkStart w:id="33" w:name="conclusion"/>
    <w:p>
      <w:pPr>
        <w:pStyle w:val="Heading2"/>
      </w:pPr>
      <w:r>
        <w:t xml:space="preserve">8. Conclusion</w:t>
      </w:r>
    </w:p>
    <w:p>
      <w:pPr>
        <w:pStyle w:val="FirstParagraph"/>
      </w:pPr>
      <w:r>
        <w:t xml:space="preserve">This protocol provides a structured approach to understanding the dynamics of marketing in one of the world's most vibrant cities. By focusing on the specific role of the</w:t>
      </w:r>
      <w:r>
        <w:t xml:space="preserve"> </w:t>
      </w:r>
      <w:r>
        <w:rPr>
          <w:bCs/>
          <w:b/>
        </w:rPr>
        <w:t xml:space="preserve">Marketing Manager</w:t>
      </w:r>
      <w:r>
        <w:t xml:space="preserve"> </w:t>
      </w:r>
      <w:r>
        <w:t xml:space="preserve">and the unique context of</w:t>
      </w:r>
      <w:r>
        <w:t xml:space="preserve"> </w:t>
      </w:r>
      <w:r>
        <w:rPr>
          <w:bCs/>
          <w:b/>
        </w:rPr>
        <w:t xml:space="preserve">Mexico City</w:t>
      </w:r>
      <w:r>
        <w:t xml:space="preserve">, this experiment aims to generate actionable insights that can drive business growth and foster deeper connections with local consumers.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Optimization in Mexico City</dc:title>
  <dc:creator/>
  <dc:language>en</dc:language>
  <cp:keywords/>
  <dcterms:created xsi:type="dcterms:W3CDTF">2026-10-10T09:16:59Z</dcterms:created>
  <dcterms:modified xsi:type="dcterms:W3CDTF">2026-10-10T09:16:59Z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