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Lagos,</w:t>
      </w:r>
      <w:r>
        <w:t xml:space="preserve"> </w:t>
      </w:r>
      <w:r>
        <w:t xml:space="preserve">Nigeria</w:t>
      </w:r>
    </w:p>
    <w:bookmarkStart w:id="20" w:name="Xfeac95e9354a8597faabbae01948194584cff3f"/>
    <w:p>
      <w:pPr>
        <w:pStyle w:val="Heading1"/>
      </w:pPr>
      <w:r>
        <w:t xml:space="preserve">Experiment Protocol: Strategic Marketing Manager Impact Assessment</w:t>
      </w:r>
    </w:p>
    <w:p>
      <w:pPr>
        <w:pStyle w:val="FirstParagraph"/>
      </w:pPr>
      <w:r>
        <w:rPr>
          <w:bCs/>
          <w:b/>
        </w:rPr>
        <w:t xml:space="preserve">Project Title:</w:t>
      </w:r>
      <w:r>
        <w:t xml:space="preserve"> </w:t>
      </w:r>
      <w:r>
        <w:t xml:space="preserve">Comparative Analysis of Marketing Manager Efficacy in Lagos, Nigeria</w:t>
      </w:r>
    </w:p>
    <w:p>
      <w:pPr>
        <w:pStyle w:val="BodyText"/>
      </w:pPr>
      <w:r>
        <w:rPr>
          <w:bCs/>
          <w:b/>
        </w:rPr>
        <w:t xml:space="preserve">Location:</w:t>
      </w:r>
      <w:r>
        <w:t xml:space="preserve"> </w:t>
      </w:r>
      <w:r>
        <w:t xml:space="preserve">Lagos State, Nigeria (Focus: Victoria Island, Lekki, Ikeja)</w:t>
      </w:r>
    </w:p>
    <w:p>
      <w:pPr>
        <w:pStyle w:val="BodyText"/>
      </w:pPr>
      <w:r>
        <w:rPr>
          <w:bCs/>
          <w:b/>
        </w:rPr>
        <w:t xml:space="preserve">Target Role:</w:t>
      </w:r>
      <w:r>
        <w:t xml:space="preserve"> </w:t>
      </w:r>
      <w:r>
        <w:t xml:space="preserve">Marketing Manager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Lagos, Nigeria, represents one of the most dynamic and complex commercial environments in Africa. As the economic hub of the nation, it presents unique challenges and opportunities for business growth. The role of the</w:t>
      </w:r>
      <w:r>
        <w:t xml:space="preserve"> </w:t>
      </w:r>
      <w:r>
        <w:rPr>
          <w:bCs/>
          <w:b/>
        </w:rPr>
        <w:t xml:space="preserve">Marketing Manager</w:t>
      </w:r>
      <w:r>
        <w:t xml:space="preserve"> </w:t>
      </w:r>
      <w:r>
        <w:t xml:space="preserve">in this specific context is critical, requiring a blend of traditional relationship-building and advanced digital agility.</w:t>
      </w:r>
    </w:p>
    <w:p>
      <w:pPr>
        <w:pStyle w:val="BodyText"/>
      </w:pPr>
      <w:r>
        <w:t xml:space="preserve">This</w:t>
      </w:r>
      <w:r>
        <w:t xml:space="preserve"> </w:t>
      </w:r>
      <w:r>
        <w:rPr>
          <w:bCs/>
          <w:b/>
        </w:rPr>
        <w:t xml:space="preserve">Experiment Protocol</w:t>
      </w:r>
      <w:r>
        <w:t xml:space="preserve"> </w:t>
      </w:r>
      <w:r>
        <w:t xml:space="preserve">is designed to scientifically evaluate the impact of a dedicated Marketing Manager on Key Performance Indicators (KPIs) within a mid-sized enterprise operating in Lagos. The experiment seeks to isolate the variable of "Marketing Management" to determine its direct correlation with revenue growth, brand sentiment, and customer acquisition costs (CAC) in the Nigerian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revenue uplift attributable to a specialized Marketing Manager in the Lagos market.</w:t>
      </w:r>
    </w:p>
    <w:p>
      <w:pPr>
        <w:numPr>
          <w:ilvl w:val="0"/>
          <w:numId w:val="1001"/>
        </w:numPr>
        <w:pStyle w:val="Compact"/>
      </w:pPr>
      <w:r>
        <w:t xml:space="preserve">To assess the effectiveness of localized marketing strategies versus generic global strategies.</w:t>
      </w:r>
    </w:p>
    <w:p>
      <w:pPr>
        <w:numPr>
          <w:ilvl w:val="0"/>
          <w:numId w:val="1001"/>
        </w:numPr>
        <w:pStyle w:val="Compact"/>
      </w:pPr>
      <w:r>
        <w:t xml:space="preserve">To evaluate the Marketing Manager's ability to navigate Lagos-specific logistical and cultural nuances.</w:t>
      </w:r>
    </w:p>
    <w:p>
      <w:pPr>
        <w:numPr>
          <w:ilvl w:val="0"/>
          <w:numId w:val="1001"/>
        </w:numPr>
        <w:pStyle w:val="Compact"/>
      </w:pPr>
      <w:r>
        <w:t xml:space="preserve">To determine the Return on Investment (ROI) of the Marketing Manager role over a six-month period.</w:t>
      </w:r>
    </w:p>
    <w:bookmarkEnd w:id="22"/>
    <w:bookmarkStart w:id="25"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will utilize a</w:t>
      </w:r>
      <w:r>
        <w:t xml:space="preserve"> </w:t>
      </w:r>
      <w:r>
        <w:rPr>
          <w:bCs/>
          <w:b/>
        </w:rPr>
        <w:t xml:space="preserve">Quasi-Experimental Design</w:t>
      </w:r>
      <w:r>
        <w:t xml:space="preserve"> </w:t>
      </w:r>
      <w:r>
        <w:t xml:space="preserve">with a control group and a treatment group. Due to the operational nature of the business, a randomized controlled trial (RCT) is not feasible; therefore, we will use a matched-pair design.</w:t>
      </w:r>
    </w:p>
    <w:p>
      <w:pPr>
        <w:numPr>
          <w:ilvl w:val="0"/>
          <w:numId w:val="1002"/>
        </w:numPr>
        <w:pStyle w:val="Compact"/>
      </w:pPr>
      <w:r>
        <w:rPr>
          <w:bCs/>
          <w:b/>
        </w:rPr>
        <w:t xml:space="preserve">Treatment Group:</w:t>
      </w:r>
      <w:r>
        <w:t xml:space="preserve"> </w:t>
      </w:r>
      <w:r>
        <w:t xml:space="preserve">Business units or product lines in Lagos assigned a dedicated, high-performing Marketing Manager.</w:t>
      </w:r>
    </w:p>
    <w:p>
      <w:pPr>
        <w:numPr>
          <w:ilvl w:val="0"/>
          <w:numId w:val="1002"/>
        </w:numPr>
        <w:pStyle w:val="Compact"/>
      </w:pPr>
      <w:r>
        <w:rPr>
          <w:bCs/>
          <w:b/>
        </w:rPr>
        <w:t xml:space="preserve">Control Group:</w:t>
      </w:r>
      <w:r>
        <w:t xml:space="preserve"> </w:t>
      </w:r>
      <w:r>
        <w:t xml:space="preserve">Comparable business units or product lines operating in Lagos without a dedicated Marketing Manager (managed by general sales or remote headquarters).</w:t>
      </w:r>
    </w:p>
    <w:bookmarkEnd w:id="23"/>
    <w:bookmarkStart w:id="24" w:name="hypothesis"/>
    <w:p>
      <w:pPr>
        <w:pStyle w:val="Heading3"/>
      </w:pPr>
      <w:r>
        <w:t xml:space="preserve">3.2 Hypothesis</w:t>
      </w:r>
    </w:p>
    <w:p>
      <w:pPr>
        <w:pStyle w:val="FirstParagraph"/>
      </w:pPr>
      <w:r>
        <w:rPr>
          <w:bCs/>
          <w:b/>
        </w:rPr>
        <w:t xml:space="preserve">H1:</w:t>
      </w:r>
      <w:r>
        <w:t xml:space="preserve"> </w:t>
      </w:r>
      <w:r>
        <w:t xml:space="preserve">The presence of a localized Marketing Manager in Lagos will result in a statistically significant increase in lead conversion rates compared to the control group.</w:t>
      </w:r>
    </w:p>
    <w:p>
      <w:pPr>
        <w:pStyle w:val="BodyText"/>
      </w:pPr>
      <w:r>
        <w:rPr>
          <w:bCs/>
          <w:b/>
        </w:rPr>
        <w:t xml:space="preserve">H2:</w:t>
      </w:r>
      <w:r>
        <w:t xml:space="preserve"> </w:t>
      </w:r>
      <w:r>
        <w:t xml:space="preserve">The Marketing Manager will reduce Customer Acquisition Cost (CAC) by optimizing local channel mix (e.g., WhatsApp marketing, local influencers, radio).</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Presence and strategic activity of the Marketing Manager.</w:t>
            </w:r>
          </w:p>
        </w:tc>
      </w:tr>
      <w:tr>
        <w:tc>
          <w:tcPr/>
          <w:p>
            <w:pPr>
              <w:pStyle w:val="Compact"/>
              <w:jc w:val="left"/>
            </w:pPr>
            <w:r>
              <w:rPr>
                <w:bCs/>
                <w:b/>
              </w:rPr>
              <w:t xml:space="preserve">Dependent Variables</w:t>
            </w:r>
          </w:p>
        </w:tc>
        <w:tc>
          <w:tcPr/>
          <w:p>
            <w:pPr>
              <w:pStyle w:val="Compact"/>
              <w:jc w:val="left"/>
            </w:pPr>
            <w:r>
              <w:t xml:space="preserve">Revenue growth, Lead volume, Conversion rate, Brand sentiment score, CAC.</w:t>
            </w:r>
          </w:p>
        </w:tc>
      </w:tr>
      <w:tr>
        <w:tc>
          <w:tcPr/>
          <w:p>
            <w:pPr>
              <w:pStyle w:val="Compact"/>
              <w:jc w:val="left"/>
            </w:pPr>
            <w:r>
              <w:rPr>
                <w:bCs/>
                <w:b/>
              </w:rPr>
              <w:t xml:space="preserve">Control Variables</w:t>
            </w:r>
          </w:p>
        </w:tc>
        <w:tc>
          <w:tcPr/>
          <w:p>
            <w:pPr>
              <w:pStyle w:val="Compact"/>
              <w:jc w:val="left"/>
            </w:pPr>
            <w:r>
              <w:t xml:space="preserve">Budget allocation, Product offering, Sales team size, Seasonality (e.g., festive periods in Nigeria).</w:t>
            </w:r>
          </w:p>
        </w:tc>
      </w:tr>
    </w:tbl>
    <w:bookmarkEnd w:id="26"/>
    <w:bookmarkStart w:id="30" w:name="procedure-and-timeline"/>
    <w:p>
      <w:pPr>
        <w:pStyle w:val="Heading2"/>
      </w:pPr>
      <w:r>
        <w:t xml:space="preserve">5. Procedure and Timeline</w:t>
      </w:r>
    </w:p>
    <w:p>
      <w:pPr>
        <w:pStyle w:val="FirstParagraph"/>
      </w:pPr>
      <w:r>
        <w:t xml:space="preserve">The experiment will run for a duration of</w:t>
      </w:r>
      <w:r>
        <w:t xml:space="preserve"> </w:t>
      </w:r>
      <w:r>
        <w:rPr>
          <w:bCs/>
          <w:b/>
        </w:rPr>
        <w:t xml:space="preserve">6 months</w:t>
      </w:r>
      <w:r>
        <w:t xml:space="preserve">, divided into three phases.</w:t>
      </w:r>
    </w:p>
    <w:bookmarkStart w:id="27" w:name="phase-1-baseline-and-recruitment-month-1"/>
    <w:p>
      <w:pPr>
        <w:pStyle w:val="Heading3"/>
      </w:pPr>
      <w:r>
        <w:t xml:space="preserve">Phase 1: Baseline and Recruitment (Month 1)</w:t>
      </w:r>
    </w:p>
    <w:p>
      <w:pPr>
        <w:numPr>
          <w:ilvl w:val="0"/>
          <w:numId w:val="1003"/>
        </w:numPr>
        <w:pStyle w:val="Compact"/>
      </w:pPr>
      <w:r>
        <w:rPr>
          <w:bCs/>
          <w:b/>
        </w:rPr>
        <w:t xml:space="preserve">Baseline Data Collection:</w:t>
      </w:r>
      <w:r>
        <w:t xml:space="preserve"> </w:t>
      </w:r>
      <w:r>
        <w:t xml:space="preserve">Gather historical data for both groups to ensure comparability.</w:t>
      </w:r>
    </w:p>
    <w:p>
      <w:pPr>
        <w:numPr>
          <w:ilvl w:val="0"/>
          <w:numId w:val="1003"/>
        </w:numPr>
        <w:pStyle w:val="Compact"/>
      </w:pPr>
      <w:r>
        <w:rPr>
          <w:bCs/>
          <w:b/>
        </w:rPr>
        <w:t xml:space="preserve">Recruitment:</w:t>
      </w:r>
      <w:r>
        <w:t xml:space="preserve"> </w:t>
      </w:r>
      <w:r>
        <w:t xml:space="preserve">Hire the Marketing Manager. The candidate must possess specific experience in the Lagos market, understanding of local consumer behavior, and fluency in English and Pidgin (for grassroots campaigns).</w:t>
      </w:r>
    </w:p>
    <w:p>
      <w:pPr>
        <w:numPr>
          <w:ilvl w:val="0"/>
          <w:numId w:val="1003"/>
        </w:numPr>
        <w:pStyle w:val="Compact"/>
      </w:pPr>
      <w:r>
        <w:rPr>
          <w:bCs/>
          <w:b/>
        </w:rPr>
        <w:t xml:space="preserve">Onboarding:</w:t>
      </w:r>
      <w:r>
        <w:t xml:space="preserve"> </w:t>
      </w:r>
      <w:r>
        <w:t xml:space="preserve">Align the Marketing Manager with the company's overarching goals while granting autonomy for local strategy.</w:t>
      </w:r>
    </w:p>
    <w:bookmarkEnd w:id="27"/>
    <w:bookmarkStart w:id="28" w:name="phase-2-implementation-months-2-5"/>
    <w:p>
      <w:pPr>
        <w:pStyle w:val="Heading3"/>
      </w:pPr>
      <w:r>
        <w:t xml:space="preserve">Phase 2: Implementation (Months 2-5)</w:t>
      </w:r>
    </w:p>
    <w:p>
      <w:pPr>
        <w:pStyle w:val="FirstParagraph"/>
      </w:pPr>
      <w:r>
        <w:rPr>
          <w:bCs/>
          <w:b/>
        </w:rPr>
        <w:t xml:space="preserve">Strategy Execution:</w:t>
      </w:r>
      <w:r>
        <w:t xml:space="preserve"> </w:t>
      </w:r>
      <w:r>
        <w:t xml:space="preserve">The Marketing Manager will implement campaigns tailored to Lagos demographics. This may include:</w:t>
      </w:r>
    </w:p>
    <w:p>
      <w:pPr>
        <w:numPr>
          <w:ilvl w:val="0"/>
          <w:numId w:val="1004"/>
        </w:numPr>
        <w:pStyle w:val="Compact"/>
      </w:pPr>
      <w:r>
        <w:t xml:space="preserve">Digital campaigns targeting Lagos traffic patterns and mobile usage.</w:t>
      </w:r>
    </w:p>
    <w:p>
      <w:pPr>
        <w:numPr>
          <w:ilvl w:val="0"/>
          <w:numId w:val="1004"/>
        </w:numPr>
        <w:pStyle w:val="Compact"/>
      </w:pPr>
      <w:r>
        <w:t xml:space="preserve">Partnerships with local influencers in Victoria Island and Lekki.</w:t>
      </w:r>
    </w:p>
    <w:p>
      <w:pPr>
        <w:numPr>
          <w:ilvl w:val="0"/>
          <w:numId w:val="1004"/>
        </w:numPr>
        <w:pStyle w:val="Compact"/>
      </w:pPr>
      <w:r>
        <w:t xml:space="preserve">Community engagement events in Ikeja and Mainland areas.</w:t>
      </w:r>
    </w:p>
    <w:p>
      <w:pPr>
        <w:pStyle w:val="FirstParagraph"/>
      </w:pPr>
      <w:r>
        <w:rPr>
          <w:bCs/>
          <w:b/>
        </w:rPr>
        <w:t xml:space="preserve">Monitoring:</w:t>
      </w:r>
      <w:r>
        <w:t xml:space="preserve"> </w:t>
      </w:r>
      <w:r>
        <w:t xml:space="preserve">Weekly reporting on KPIs. The Marketing Manager must document all activities to ensure data integrity.</w:t>
      </w:r>
    </w:p>
    <w:p>
      <w:pPr>
        <w:pStyle w:val="BodyText"/>
      </w:pPr>
      <w:r>
        <w:rPr>
          <w:bCs/>
          <w:b/>
        </w:rPr>
        <w:t xml:space="preserve">Control Group Maintenance:</w:t>
      </w:r>
      <w:r>
        <w:t xml:space="preserve"> </w:t>
      </w:r>
      <w:r>
        <w:t xml:space="preserve">Ensure the control group continues with standard operating procedures without new marketing interventions.</w:t>
      </w:r>
    </w:p>
    <w:bookmarkEnd w:id="28"/>
    <w:bookmarkStart w:id="29" w:name="phase-3-analysis-and-reporting-month-6"/>
    <w:p>
      <w:pPr>
        <w:pStyle w:val="Heading3"/>
      </w:pPr>
      <w:r>
        <w:t xml:space="preserve">Phase 3: Analysis and Reporting (Month 6)</w:t>
      </w:r>
    </w:p>
    <w:p>
      <w:pPr>
        <w:numPr>
          <w:ilvl w:val="0"/>
          <w:numId w:val="1005"/>
        </w:numPr>
        <w:pStyle w:val="Compact"/>
      </w:pPr>
      <w:r>
        <w:rPr>
          <w:bCs/>
          <w:b/>
        </w:rPr>
        <w:t xml:space="preserve">Data Aggregation:</w:t>
      </w:r>
      <w:r>
        <w:t xml:space="preserve"> </w:t>
      </w:r>
      <w:r>
        <w:t xml:space="preserve">Compile all performance metrics.</w:t>
      </w:r>
    </w:p>
    <w:p>
      <w:pPr>
        <w:numPr>
          <w:ilvl w:val="0"/>
          <w:numId w:val="1005"/>
        </w:numPr>
        <w:pStyle w:val="Compact"/>
      </w:pPr>
      <w:r>
        <w:rPr>
          <w:bCs/>
          <w:b/>
        </w:rPr>
        <w:t xml:space="preserve">Statistical Analysis:</w:t>
      </w:r>
      <w:r>
        <w:t xml:space="preserve"> </w:t>
      </w:r>
      <w:r>
        <w:t xml:space="preserve">Use t-tests to compare the means of the treatment and control groups.</w:t>
      </w:r>
    </w:p>
    <w:p>
      <w:pPr>
        <w:numPr>
          <w:ilvl w:val="0"/>
          <w:numId w:val="1005"/>
        </w:numPr>
        <w:pStyle w:val="Compact"/>
      </w:pPr>
      <w:r>
        <w:rPr>
          <w:bCs/>
          <w:b/>
        </w:rPr>
        <w:t xml:space="preserve">Qualitative Feedback:</w:t>
      </w:r>
      <w:r>
        <w:t xml:space="preserve"> </w:t>
      </w:r>
      <w:r>
        <w:t xml:space="preserve">Conduct interviews with sales teams and customers to gauge brand perception changes.</w:t>
      </w:r>
    </w:p>
    <w:bookmarkEnd w:id="29"/>
    <w:bookmarkEnd w:id="30"/>
    <w:bookmarkStart w:id="31" w:name="data-collection-and-metrics"/>
    <w:p>
      <w:pPr>
        <w:pStyle w:val="Heading2"/>
      </w:pPr>
      <w:r>
        <w:t xml:space="preserve">6. Data Collection and Metrics</w:t>
      </w:r>
    </w:p>
    <w:p>
      <w:pPr>
        <w:pStyle w:val="FirstParagraph"/>
      </w:pPr>
      <w:r>
        <w:t xml:space="preserve">To ensure the validity of this</w:t>
      </w:r>
      <w:r>
        <w:t xml:space="preserve"> </w:t>
      </w:r>
      <w:r>
        <w:rPr>
          <w:bCs/>
          <w:b/>
        </w:rPr>
        <w:t xml:space="preserve">Experiment Protocol</w:t>
      </w:r>
      <w:r>
        <w:t xml:space="preserve">, data must be collected rigorously. The following metrics will be tracked:</w:t>
      </w:r>
    </w:p>
    <w:p>
      <w:pPr>
        <w:numPr>
          <w:ilvl w:val="0"/>
          <w:numId w:val="1006"/>
        </w:numPr>
        <w:pStyle w:val="Compact"/>
      </w:pPr>
      <w:r>
        <w:rPr>
          <w:bCs/>
          <w:b/>
        </w:rPr>
        <w:t xml:space="preserve">Financial Metrics:</w:t>
      </w:r>
      <w:r>
        <w:t xml:space="preserve"> </w:t>
      </w:r>
      <w:r>
        <w:t xml:space="preserve">Total revenue, profit margin per unit, marketing spend efficiency.</w:t>
      </w:r>
    </w:p>
    <w:p>
      <w:pPr>
        <w:numPr>
          <w:ilvl w:val="0"/>
          <w:numId w:val="1006"/>
        </w:numPr>
        <w:pStyle w:val="Compact"/>
      </w:pPr>
      <w:r>
        <w:rPr>
          <w:bCs/>
          <w:b/>
        </w:rPr>
        <w:t xml:space="preserve">Operational Metrics:</w:t>
      </w:r>
      <w:r>
        <w:t xml:space="preserve"> </w:t>
      </w:r>
      <w:r>
        <w:t xml:space="preserve">Number of qualified leads, response time to inquiries, event attendance.</w:t>
      </w:r>
    </w:p>
    <w:p>
      <w:pPr>
        <w:numPr>
          <w:ilvl w:val="0"/>
          <w:numId w:val="1006"/>
        </w:numPr>
        <w:pStyle w:val="Compact"/>
      </w:pPr>
      <w:r>
        <w:rPr>
          <w:bCs/>
          <w:b/>
        </w:rPr>
        <w:t xml:space="preserve">Market Metrics:</w:t>
      </w:r>
      <w:r>
        <w:t xml:space="preserve"> </w:t>
      </w:r>
      <w:r>
        <w:t xml:space="preserve">Social media engagement rates (specifically on Instagram and Twitter/X, popular in Nigeria), website traffic from Lagos IP addresses.</w:t>
      </w:r>
    </w:p>
    <w:p>
      <w:pPr>
        <w:pStyle w:val="FirstParagraph"/>
      </w:pPr>
      <w:r>
        <w:t xml:space="preserve">Note: Data privacy must comply with the Nigeria Data Protection Regulation (NDPR). All customer data collected during this experiment must be anonymized.</w:t>
      </w:r>
    </w:p>
    <w:bookmarkEnd w:id="31"/>
    <w:bookmarkStart w:id="32" w:name="risk-management"/>
    <w:p>
      <w:pPr>
        <w:pStyle w:val="Heading2"/>
      </w:pPr>
      <w:r>
        <w:t xml:space="preserve">7. Risk Management</w:t>
      </w:r>
    </w:p>
    <w:p>
      <w:pPr>
        <w:pStyle w:val="FirstParagraph"/>
      </w:pPr>
      <w:r>
        <w:t xml:space="preserve">Conducting experiments in Lagos requires careful risk mitigation:</w:t>
      </w:r>
    </w:p>
    <w:p>
      <w:pPr>
        <w:numPr>
          <w:ilvl w:val="0"/>
          <w:numId w:val="1007"/>
        </w:numPr>
        <w:pStyle w:val="Compact"/>
      </w:pPr>
      <w:r>
        <w:rPr>
          <w:bCs/>
          <w:b/>
        </w:rPr>
        <w:t xml:space="preserve">Infrastructure Challenges:</w:t>
      </w:r>
      <w:r>
        <w:t xml:space="preserve"> </w:t>
      </w:r>
      <w:r>
        <w:t xml:space="preserve">Potential internet outages or power fluctuations may affect digital campaigns. The Marketing Manager must have contingency plans (e.g., offline radio or SMS campaigns).</w:t>
      </w:r>
    </w:p>
    <w:p>
      <w:pPr>
        <w:numPr>
          <w:ilvl w:val="0"/>
          <w:numId w:val="1007"/>
        </w:numPr>
        <w:pStyle w:val="Compact"/>
      </w:pPr>
      <w:r>
        <w:rPr>
          <w:bCs/>
          <w:b/>
        </w:rPr>
        <w:t xml:space="preserve">Market Volatility:</w:t>
      </w:r>
      <w:r>
        <w:t xml:space="preserve"> </w:t>
      </w:r>
      <w:r>
        <w:t xml:space="preserve">Currency fluctuation (Naira vs. Dollar) may impact budget. Budgets will be adjusted quarterly to maintain parity between groups.</w:t>
      </w:r>
    </w:p>
    <w:p>
      <w:pPr>
        <w:numPr>
          <w:ilvl w:val="0"/>
          <w:numId w:val="1007"/>
        </w:numPr>
        <w:pStyle w:val="Compact"/>
      </w:pPr>
      <w:r>
        <w:rPr>
          <w:bCs/>
          <w:b/>
        </w:rPr>
        <w:t xml:space="preserve">Contamination:</w:t>
      </w:r>
      <w:r>
        <w:t xml:space="preserve"> </w:t>
      </w:r>
      <w:r>
        <w:t xml:space="preserve">Risk of the control group benefiting from the treatment group's brand awareness. This will be monitored by tracking direct attribution codes.</w:t>
      </w:r>
    </w:p>
    <w:bookmarkEnd w:id="32"/>
    <w:bookmarkStart w:id="33" w:name="ethical-considerations"/>
    <w:p>
      <w:pPr>
        <w:pStyle w:val="Heading2"/>
      </w:pPr>
      <w:r>
        <w:t xml:space="preserve">8. Ethical Considerations</w:t>
      </w:r>
    </w:p>
    <w:p>
      <w:pPr>
        <w:pStyle w:val="FirstParagraph"/>
      </w:pPr>
      <w:r>
        <w:t xml:space="preserve">This experiment adheres to ethical standards in business research. No deceptive practices will be used in marketing campaigns. Employees in both groups will be informed of the study's general nature without biasing their performance. The well-being and fair treatment of all staff involved are paramount.</w:t>
      </w:r>
    </w:p>
    <w:bookmarkEnd w:id="33"/>
    <w:bookmarkStart w:id="34"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framework to evaluate the critical role of a</w:t>
      </w:r>
      <w:r>
        <w:t xml:space="preserve"> </w:t>
      </w:r>
      <w:r>
        <w:rPr>
          <w:bCs/>
          <w:b/>
        </w:rPr>
        <w:t xml:space="preserve">Marketing Manager</w:t>
      </w:r>
      <w:r>
        <w:t xml:space="preserve"> </w:t>
      </w:r>
      <w:r>
        <w:t xml:space="preserve">in the vibrant and challenging market of</w:t>
      </w:r>
      <w:r>
        <w:t xml:space="preserve"> </w:t>
      </w:r>
      <w:r>
        <w:rPr>
          <w:bCs/>
          <w:b/>
        </w:rPr>
        <w:t xml:space="preserve">Lagos, Nigeria</w:t>
      </w:r>
      <w:r>
        <w:t xml:space="preserve">. By isolating the impact of localized marketing leadership, the organization can make data-driven decisions regarding resource allocation and strategic expansion. The insights gained will not only benefit the immediate business unit but also contribute to broader understanding of marketing efficacy in emerging African markets.</w:t>
      </w:r>
    </w:p>
    <w:bookmarkEnd w:id="34"/>
    <w:p>
      <w:pPr>
        <w:pStyle w:val="BodyText"/>
      </w:pPr>
      <w:r>
        <w:t xml:space="preserve">Document ID: EXP-LAG-MKT-2023-001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Lagos, Nigeria</dc:title>
  <dc:creator/>
  <dc:language>en</dc:language>
  <cp:keywords/>
  <dcterms:created xsi:type="dcterms:W3CDTF">2026-10-10T11:30:42Z</dcterms:created>
  <dcterms:modified xsi:type="dcterms:W3CDTF">2026-10-10T11:30:42Z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