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Peru</w:t>
      </w:r>
      <w:r>
        <w:t xml:space="preserve"> </w:t>
      </w:r>
      <w:r>
        <w:t xml:space="preserve">Lima</w:t>
      </w:r>
    </w:p>
    <w:bookmarkStart w:id="34" w:name="X1c33d76676f75c2a6d2528352d9457e685e071d"/>
    <w:p>
      <w:pPr>
        <w:pStyle w:val="Heading1"/>
      </w:pPr>
      <w:r>
        <w:t xml:space="preserve">Experiment Protocol: Strategic Impact of the Marketing Manager Role in Peru Lima</w:t>
      </w:r>
    </w:p>
    <w:p>
      <w:pPr>
        <w:pStyle w:val="FirstParagraph"/>
      </w:pPr>
      <w:r>
        <w:rPr>
          <w:bCs/>
          <w:b/>
        </w:rPr>
        <w:t xml:space="preserve">Document ID:</w:t>
      </w:r>
      <w:r>
        <w:t xml:space="preserve"> </w:t>
      </w:r>
      <w:r>
        <w:t xml:space="preserve">EXP-ML-2024-001</w:t>
      </w:r>
    </w:p>
    <w:p>
      <w:pPr>
        <w:pStyle w:val="BodyText"/>
      </w:pPr>
      <w:r>
        <w:rPr>
          <w:bCs/>
          <w:b/>
        </w:rPr>
        <w:t xml:space="preserve">Location:</w:t>
      </w:r>
      <w:r>
        <w:t xml:space="preserve"> </w:t>
      </w:r>
      <w:r>
        <w:t xml:space="preserve">Lima, Peru</w:t>
      </w:r>
    </w:p>
    <w:p>
      <w:pPr>
        <w:pStyle w:val="BodyText"/>
      </w:pPr>
      <w:r>
        <w:rPr>
          <w:bCs/>
          <w:b/>
        </w:rPr>
        <w:t xml:space="preserve">Subject:</w:t>
      </w:r>
      <w:r>
        <w:t xml:space="preserve"> </w:t>
      </w:r>
      <w:r>
        <w:t xml:space="preserve">Marketing Manager Performance and Adaptation</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commercial landscape of Peru Lima is characterized by a unique blend of traditional commerce and rapid digital adoption. As the economic hub of the country, Lima presents a complex consumer behavior profile influenced by cultural nuances, high mobile penetration, and a growing middle class. This Experiment Protocol is designed to evaluate the efficacy of a Marketing Manager operating within this specific geographic and cultural context.</w:t>
      </w:r>
    </w:p>
    <w:p>
      <w:pPr>
        <w:pStyle w:val="BodyText"/>
      </w:pPr>
      <w:r>
        <w:t xml:space="preserve">The primary objective is to determine how a Marketing Manager can optimize resource allocation, brand positioning, and customer engagement strategies specifically tailored to the Lima market. This document outlines the methodology, variables, and ethical considerations required to conduct this experiment rigorously.</w:t>
      </w:r>
    </w:p>
    <w:bookmarkEnd w:id="20"/>
    <w:bookmarkStart w:id="21"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rPr>
          <w:bCs/>
          <w:b/>
        </w:rPr>
        <w:t xml:space="preserve">Assess Cultural Adaptation:</w:t>
      </w:r>
      <w:r>
        <w:t xml:space="preserve"> </w:t>
      </w:r>
      <w:r>
        <w:t xml:space="preserve">Evaluate the Marketing Manager's ability to adapt global marketing frameworks to the local Peruvian context, including language nuances (Castilian Spanish) and cultural values.</w:t>
      </w:r>
    </w:p>
    <w:p>
      <w:pPr>
        <w:numPr>
          <w:ilvl w:val="0"/>
          <w:numId w:val="1001"/>
        </w:numPr>
        <w:pStyle w:val="Compact"/>
      </w:pPr>
      <w:r>
        <w:rPr>
          <w:bCs/>
          <w:b/>
        </w:rPr>
        <w:t xml:space="preserve">Digital Channel Optimization:</w:t>
      </w:r>
      <w:r>
        <w:t xml:space="preserve"> </w:t>
      </w:r>
      <w:r>
        <w:t xml:space="preserve">Measure the performance of digital campaigns (social media, search, email) managed by the Marketing Manager across Lima's diverse districts.</w:t>
      </w:r>
    </w:p>
    <w:p>
      <w:pPr>
        <w:numPr>
          <w:ilvl w:val="0"/>
          <w:numId w:val="1001"/>
        </w:numPr>
        <w:pStyle w:val="Compact"/>
      </w:pPr>
      <w:r>
        <w:rPr>
          <w:bCs/>
          <w:b/>
        </w:rPr>
        <w:t xml:space="preserve">ROI Analysis:</w:t>
      </w:r>
      <w:r>
        <w:t xml:space="preserve"> </w:t>
      </w:r>
      <w:r>
        <w:t xml:space="preserve">Quantify the return on investment generated by the Marketing Manager's strategic decisions compared to a baseline control group.</w:t>
      </w:r>
    </w:p>
    <w:p>
      <w:pPr>
        <w:numPr>
          <w:ilvl w:val="0"/>
          <w:numId w:val="1001"/>
        </w:numPr>
        <w:pStyle w:val="Compact"/>
      </w:pPr>
      <w:r>
        <w:rPr>
          <w:bCs/>
          <w:b/>
        </w:rPr>
        <w:t xml:space="preserve">Stakeholder Alignment:</w:t>
      </w:r>
      <w:r>
        <w:t xml:space="preserve"> </w:t>
      </w:r>
      <w:r>
        <w:t xml:space="preserve">Analyze the Marketing Manager's effectiveness in aligning cross-functional teams within a Lima-based corporate structure.</w:t>
      </w:r>
    </w:p>
    <w:bookmarkEnd w:id="21"/>
    <w:bookmarkStart w:id="25" w:name="methodology"/>
    <w:p>
      <w:pPr>
        <w:pStyle w:val="Heading2"/>
      </w:pPr>
      <w:r>
        <w:t xml:space="preserve">3. Methodology</w:t>
      </w:r>
    </w:p>
    <w:bookmarkStart w:id="22" w:name="experimental-design"/>
    <w:p>
      <w:pPr>
        <w:pStyle w:val="Heading3"/>
      </w:pPr>
      <w:r>
        <w:t xml:space="preserve">3.1 Experimental Design</w:t>
      </w:r>
    </w:p>
    <w:p>
      <w:pPr>
        <w:pStyle w:val="FirstParagraph"/>
      </w:pPr>
      <w:r>
        <w:t xml:space="preserve">This study will utilize a randomized controlled trial (RCT) design. Two comparable business units or product lines operating within Peru Lima will be selected. One unit will be assigned to the "Intervention Group," where a designated Marketing Manager will implement a new, data-driven, culturally localized strategy. The other unit will serve as the "Control Group," continuing with standard operating procedures without the specific interventions of the Marketing Manager under study.</w:t>
      </w:r>
    </w:p>
    <w:bookmarkEnd w:id="22"/>
    <w:bookmarkStart w:id="23" w:name="participants-and-setting"/>
    <w:p>
      <w:pPr>
        <w:pStyle w:val="Heading3"/>
      </w:pPr>
      <w:r>
        <w:t xml:space="preserve">3.2 Participants and Setting</w:t>
      </w:r>
    </w:p>
    <w:p>
      <w:pPr>
        <w:pStyle w:val="FirstParagraph"/>
      </w:pPr>
      <w:r>
        <w:t xml:space="preserve">The experiment will take place exclusively in Lima, Peru. The target audience includes consumers from various socioeconomic levels across key districts such as Miraflores, San Isidro, Surco, and Callao. This geographic diversity is crucial to understand how the Marketing Manager's strategies perform across different market segments within the city.</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rPr>
                <w:bCs/>
                <w:b/>
              </w:rPr>
              <w:t xml:space="preserve">Independent Variable</w:t>
            </w:r>
          </w:p>
        </w:tc>
        <w:tc>
          <w:tcPr/>
          <w:p>
            <w:pPr>
              <w:pStyle w:val="Compact"/>
              <w:jc w:val="left"/>
            </w:pPr>
            <w:r>
              <w:t xml:space="preserve">The strategic interventions implemented by the Marketing Manager (e.g., localized content creation, influencer partnerships with Peruvian micro-influencers, targeted geo-fencing ads).</w:t>
            </w:r>
          </w:p>
        </w:tc>
      </w:tr>
      <w:tr>
        <w:tc>
          <w:tcPr/>
          <w:p>
            <w:pPr>
              <w:pStyle w:val="Compact"/>
              <w:jc w:val="left"/>
            </w:pPr>
            <w:r>
              <w:rPr>
                <w:bCs/>
                <w:b/>
              </w:rPr>
              <w:t xml:space="preserve">Dependent Variables</w:t>
            </w:r>
          </w:p>
        </w:tc>
        <w:tc>
          <w:tcPr/>
          <w:p>
            <w:pPr>
              <w:pStyle w:val="Compact"/>
              <w:jc w:val="left"/>
            </w:pPr>
            <w:r>
              <w:t xml:space="preserve">Sales volume, customer acquisition cost (CAC), brand sentiment analysis, website traffic from Lima IP addresses, and conversion rates.</w:t>
            </w:r>
          </w:p>
        </w:tc>
      </w:tr>
      <w:tr>
        <w:tc>
          <w:tcPr/>
          <w:p>
            <w:pPr>
              <w:pStyle w:val="Compact"/>
              <w:jc w:val="left"/>
            </w:pPr>
            <w:r>
              <w:rPr>
                <w:bCs/>
                <w:b/>
              </w:rPr>
              <w:t xml:space="preserve">Control Variables</w:t>
            </w:r>
          </w:p>
        </w:tc>
        <w:tc>
          <w:tcPr/>
          <w:p>
            <w:pPr>
              <w:pStyle w:val="Compact"/>
              <w:jc w:val="left"/>
            </w:pPr>
            <w:r>
              <w:t xml:space="preserve">Product pricing, inventory levels, external economic factors in Peru, and seasonal trends (e.g., Fiestas Patrias, Christmas).</w:t>
            </w:r>
          </w:p>
        </w:tc>
      </w:tr>
    </w:tbl>
    <w:bookmarkEnd w:id="24"/>
    <w:bookmarkEnd w:id="25"/>
    <w:bookmarkStart w:id="30" w:name="procedure"/>
    <w:p>
      <w:pPr>
        <w:pStyle w:val="Heading2"/>
      </w:pPr>
      <w:r>
        <w:t xml:space="preserve">4. Procedure</w:t>
      </w:r>
    </w:p>
    <w:bookmarkStart w:id="26" w:name="phase-1-preparation-weeks-1-2"/>
    <w:p>
      <w:pPr>
        <w:pStyle w:val="Heading3"/>
      </w:pPr>
      <w:r>
        <w:t xml:space="preserve">4.1 Phase 1: Preparation (Weeks 1-2)</w:t>
      </w:r>
    </w:p>
    <w:p>
      <w:pPr>
        <w:pStyle w:val="FirstParagraph"/>
      </w:pPr>
      <w:r>
        <w:t xml:space="preserve">The Marketing Manager will conduct a comprehensive market analysis of Peru Lima. This includes reviewing local competitor strategies, analyzing consumer sentiment on platforms popular in Peru (such as Facebook, TikTok, and WhatsApp), and identifying cultural touchpoints. Baseline metrics for both the Intervention and Control groups will be established.</w:t>
      </w:r>
    </w:p>
    <w:bookmarkEnd w:id="26"/>
    <w:bookmarkStart w:id="27" w:name="phase-2-implementation-weeks-3-10"/>
    <w:p>
      <w:pPr>
        <w:pStyle w:val="Heading3"/>
      </w:pPr>
      <w:r>
        <w:t xml:space="preserve">4.2 Phase 2: Implementation (Weeks 3-10)</w:t>
      </w:r>
    </w:p>
    <w:p>
      <w:pPr>
        <w:pStyle w:val="FirstParagraph"/>
      </w:pPr>
      <w:r>
        <w:t xml:space="preserve">The Marketing Manager will execute the proposed strategy in the Intervention Group. Key activities may include:</w:t>
      </w:r>
    </w:p>
    <w:p>
      <w:pPr>
        <w:numPr>
          <w:ilvl w:val="0"/>
          <w:numId w:val="1002"/>
        </w:numPr>
        <w:pStyle w:val="Compact"/>
      </w:pPr>
      <w:r>
        <w:t xml:space="preserve">Launching geo-targeted digital campaigns focusing on Lima's urban centers.</w:t>
      </w:r>
    </w:p>
    <w:p>
      <w:pPr>
        <w:numPr>
          <w:ilvl w:val="0"/>
          <w:numId w:val="1002"/>
        </w:numPr>
        <w:pStyle w:val="Compact"/>
      </w:pPr>
      <w:r>
        <w:t xml:space="preserve">Creating content that resonates with Peruvian humor, traditions, and current events.</w:t>
      </w:r>
    </w:p>
    <w:p>
      <w:pPr>
        <w:numPr>
          <w:ilvl w:val="0"/>
          <w:numId w:val="1002"/>
        </w:numPr>
        <w:pStyle w:val="Compact"/>
      </w:pPr>
      <w:r>
        <w:t xml:space="preserve">Implementing WhatsApp Business API strategies, given its high usage in Peru for customer service and sales.</w:t>
      </w:r>
    </w:p>
    <w:p>
      <w:pPr>
        <w:numPr>
          <w:ilvl w:val="0"/>
          <w:numId w:val="1002"/>
        </w:numPr>
        <w:pStyle w:val="Compact"/>
      </w:pPr>
      <w:r>
        <w:t xml:space="preserve">Collaborating with local Peruvian influencers to enhance brand credibility.</w:t>
      </w:r>
    </w:p>
    <w:p>
      <w:pPr>
        <w:pStyle w:val="FirstParagraph"/>
      </w:pPr>
      <w:r>
        <w:t xml:space="preserve">The Control Group will continue with its existing marketing mix without these specific enhancements.</w:t>
      </w:r>
    </w:p>
    <w:bookmarkEnd w:id="27"/>
    <w:bookmarkStart w:id="28" w:name="phase-3-data-collection-ongoing"/>
    <w:p>
      <w:pPr>
        <w:pStyle w:val="Heading3"/>
      </w:pPr>
      <w:r>
        <w:t xml:space="preserve">4.3 Phase 3: Data Collection (Ongoing)</w:t>
      </w:r>
    </w:p>
    <w:p>
      <w:pPr>
        <w:pStyle w:val="FirstParagraph"/>
      </w:pPr>
      <w:r>
        <w:t xml:space="preserve">Data will be collected weekly using analytics tools integrated with the company's CRM. Metrics will be segmented by district within Lima to ensure granular insights. Qualitative data will also be gathered through customer surveys and focus groups conducted in Spanish.</w:t>
      </w:r>
    </w:p>
    <w:bookmarkEnd w:id="28"/>
    <w:bookmarkStart w:id="29" w:name="X94b3bb25472e945e9f189f93a6cbfeb5becc03b"/>
    <w:p>
      <w:pPr>
        <w:pStyle w:val="Heading3"/>
      </w:pPr>
      <w:r>
        <w:t xml:space="preserve">4.4 Phase 4: Analysis and Reporting (Weeks 11-12)</w:t>
      </w:r>
    </w:p>
    <w:p>
      <w:pPr>
        <w:pStyle w:val="FirstParagraph"/>
      </w:pPr>
      <w:r>
        <w:t xml:space="preserve">Statistical analysis will be performed to compare the performance of the Intervention Group against the Control Group. The Marketing Manager's role will be evaluated based on the significance of the differences observed. A final report will be generated, detailing the effectiveness of the strategies employed in the Peru Lima context.</w:t>
      </w:r>
    </w:p>
    <w:bookmarkEnd w:id="29"/>
    <w:bookmarkEnd w:id="30"/>
    <w:bookmarkStart w:id="31" w:name="ethical-considerations"/>
    <w:p>
      <w:pPr>
        <w:pStyle w:val="Heading2"/>
      </w:pPr>
      <w:r>
        <w:t xml:space="preserve">5. Ethical Considerations</w:t>
      </w:r>
    </w:p>
    <w:p>
      <w:pPr>
        <w:pStyle w:val="FirstParagraph"/>
      </w:pPr>
      <w:r>
        <w:t xml:space="preserve">This experiment adheres to the highest ethical standards. All consumer data collected will be anonymized and processed in compliance with Peru's Personal Data Protection Law (Law No. 29733). Participants in focus groups will provide informed consent. The Marketing Manager is instructed to avoid deceptive marketing practices and to ensure transparency in all communications.</w:t>
      </w:r>
    </w:p>
    <w:bookmarkEnd w:id="31"/>
    <w:bookmarkStart w:id="32" w:name="risk-management"/>
    <w:p>
      <w:pPr>
        <w:pStyle w:val="Heading2"/>
      </w:pPr>
      <w:r>
        <w:t xml:space="preserve">6. Risk Management</w:t>
      </w:r>
    </w:p>
    <w:p>
      <w:pPr>
        <w:pStyle w:val="FirstParagraph"/>
      </w:pPr>
      <w:r>
        <w:t xml:space="preserve">Potential risks include external economic fluctuations in Peru, changes in local regulations, or technical failures in digital platforms. Contingency plans include maintaining a flexible budget, regular monitoring of legal requirements, and having backup communication channels. The Marketing Manager must be prepared to pivot strategies quickly if negative sentiment arises in the Lima market.</w:t>
      </w:r>
    </w:p>
    <w:bookmarkEnd w:id="32"/>
    <w:bookmarkStart w:id="33" w:name="conclusion"/>
    <w:p>
      <w:pPr>
        <w:pStyle w:val="Heading2"/>
      </w:pPr>
      <w:r>
        <w:t xml:space="preserve">7. Conclusion</w:t>
      </w:r>
    </w:p>
    <w:p>
      <w:pPr>
        <w:pStyle w:val="FirstParagraph"/>
      </w:pPr>
      <w:r>
        <w:t xml:space="preserve">This Experiment Protocol provides a structured framework for evaluating the critical role of the Marketing Manager in the dynamic environment of Peru Lima. By isolating the impact of strategic marketing interventions, this study will offer valuable insights into best practices for market penetration, brand building, and customer engagement in one of Latin America's most important commercial centers. The findings will contribute to a deeper understanding of how global marketing principles can be successfully localized for the Peruvian consumer.</w:t>
      </w:r>
    </w:p>
    <w:p>
      <w:pPr>
        <w:pStyle w:val="BodyText"/>
      </w:pPr>
      <w:r>
        <w:rPr>
          <w:bCs/>
          <w:b/>
        </w:rPr>
        <w:t xml:space="preserve">Approval:</w:t>
      </w:r>
      <w:r>
        <w:t xml:space="preserve"> </w:t>
      </w:r>
      <w:r>
        <w:t xml:space="preserve">This protocol has been reviewed and approved by the Research Ethics Committee and the Regional Director for Peru Lima.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Peru Lima</dc:title>
  <dc:creator/>
  <dc:language>en</dc:language>
  <cp:keywords/>
  <dcterms:created xsi:type="dcterms:W3CDTF">2026-10-10T05:43:53Z</dcterms:created>
  <dcterms:modified xsi:type="dcterms:W3CDTF">2026-10-10T05:43:53Z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