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Efficacy</w:t>
      </w:r>
      <w:r>
        <w:t xml:space="preserve"> </w:t>
      </w:r>
      <w:r>
        <w:t xml:space="preserve">in</w:t>
      </w:r>
      <w:r>
        <w:t xml:space="preserve"> </w:t>
      </w:r>
      <w:r>
        <w:t xml:space="preserve">Philippines</w:t>
      </w:r>
      <w:r>
        <w:t xml:space="preserve"> </w:t>
      </w:r>
      <w:r>
        <w:t xml:space="preserve">Manila</w:t>
      </w:r>
    </w:p>
    <w:bookmarkStart w:id="32" w:name="X5a1057ac4bffb7dd0ef86d2eee6dd66536b9e40"/>
    <w:p>
      <w:pPr>
        <w:pStyle w:val="Heading1"/>
      </w:pPr>
      <w:r>
        <w:t xml:space="preserve">Experiment Protocol: Strategic Impact of the Marketing Manager Role in Philippines Manila</w:t>
      </w:r>
    </w:p>
    <w:p>
      <w:pPr>
        <w:pStyle w:val="FirstParagraph"/>
      </w:pPr>
      <w:r>
        <w:rPr>
          <w:bCs/>
          <w:b/>
        </w:rPr>
        <w:t xml:space="preserve">Document ID:</w:t>
      </w:r>
      <w:r>
        <w:t xml:space="preserve"> </w:t>
      </w:r>
      <w:r>
        <w:t xml:space="preserve">EXP-PH-MKT-2024-001</w:t>
      </w:r>
    </w:p>
    <w:p>
      <w:pPr>
        <w:pStyle w:val="BodyText"/>
      </w:pPr>
      <w:r>
        <w:rPr>
          <w:bCs/>
          <w:b/>
        </w:rPr>
        <w:t xml:space="preserve">Location:</w:t>
      </w:r>
      <w:r>
        <w:t xml:space="preserve"> </w:t>
      </w:r>
      <w:r>
        <w:t xml:space="preserve">Philippines Manila (Metro Manila Region)</w:t>
      </w:r>
    </w:p>
    <w:p>
      <w:pPr>
        <w:pStyle w:val="BodyText"/>
      </w:pPr>
      <w:r>
        <w:rPr>
          <w:bCs/>
          <w:b/>
        </w:rPr>
        <w:t xml:space="preserve">Subject:</w:t>
      </w:r>
      <w:r>
        <w:t xml:space="preserve"> </w:t>
      </w:r>
      <w:r>
        <w:t xml:space="preserve">Marketing Manager Performance and Strategy Optimization</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strategic impact, operational efficiency, and return on investment (ROI) of the Marketing Manager position within organizations operating in the Philippines Manila metropolitan area. The Philippines Manila market is characterized by high digital connectivity, a young demographic, and a unique blend of traditional and modern consumer behaviors. This experiment aims to quantify how specific marketing strategies implemented by a Marketing Manager influence brand perception, customer acquisition, and revenue growth in this specific geographic and cultural context.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localized marketing campaigns led by a Marketing Manager in Philippines Manila.</w:t>
      </w:r>
    </w:p>
    <w:p>
      <w:pPr>
        <w:numPr>
          <w:ilvl w:val="0"/>
          <w:numId w:val="1001"/>
        </w:numPr>
        <w:pStyle w:val="Compact"/>
      </w:pPr>
      <w:r>
        <w:t xml:space="preserve">To measure the correlation between Marketing Manager decision-making and key performance indicators (KPIs) such as Customer Acquisition Cost (CAC) and Lifetime Value (LTV).</w:t>
      </w:r>
    </w:p>
    <w:p>
      <w:pPr>
        <w:numPr>
          <w:ilvl w:val="0"/>
          <w:numId w:val="1001"/>
        </w:numPr>
        <w:pStyle w:val="Compact"/>
      </w:pPr>
      <w:r>
        <w:t xml:space="preserve">To evaluate the impact of cultural nuances in Philippines Manila on marketing strategy success.</w:t>
      </w:r>
    </w:p>
    <w:p>
      <w:pPr>
        <w:numPr>
          <w:ilvl w:val="0"/>
          <w:numId w:val="1001"/>
        </w:numPr>
        <w:pStyle w:val="Compact"/>
      </w:pPr>
      <w:r>
        <w:t xml:space="preserve">To determine the optimal resource allocation for marketing activities under the supervision of a Marketing Manager.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randomized controlled trial (RCT) design. Two groups of comparable businesses operating in Philippines Manila will be selected:</w:t>
      </w:r>
    </w:p>
    <w:p>
      <w:pPr>
        <w:numPr>
          <w:ilvl w:val="0"/>
          <w:numId w:val="1002"/>
        </w:numPr>
        <w:pStyle w:val="Compact"/>
      </w:pPr>
      <w:r>
        <w:rPr>
          <w:bCs/>
          <w:b/>
        </w:rPr>
        <w:t xml:space="preserve">Control Group:</w:t>
      </w:r>
      <w:r>
        <w:t xml:space="preserve"> </w:t>
      </w:r>
      <w:r>
        <w:t xml:space="preserve">Businesses operating with a standard marketing approach without a dedicated Marketing Manager overseeing strategic changes.</w:t>
      </w:r>
    </w:p>
    <w:p>
      <w:pPr>
        <w:numPr>
          <w:ilvl w:val="0"/>
          <w:numId w:val="1002"/>
        </w:numPr>
        <w:pStyle w:val="Compact"/>
      </w:pPr>
      <w:r>
        <w:rPr>
          <w:bCs/>
          <w:b/>
        </w:rPr>
        <w:t xml:space="preserve">Experimental Group:</w:t>
      </w:r>
      <w:r>
        <w:t xml:space="preserve"> </w:t>
      </w:r>
      <w:r>
        <w:t xml:space="preserve">Businesses employing a Marketing Manager who implements specific, data-driven strategies tailored to the Philippines Manila market.</w:t>
      </w:r>
    </w:p>
    <w:bookmarkEnd w:id="22"/>
    <w:bookmarkStart w:id="23" w:name="participant-selection"/>
    <w:p>
      <w:pPr>
        <w:pStyle w:val="Heading3"/>
      </w:pPr>
      <w:r>
        <w:t xml:space="preserve">3.2 Participant Selection</w:t>
      </w:r>
    </w:p>
    <w:p>
      <w:pPr>
        <w:pStyle w:val="FirstParagraph"/>
      </w:pPr>
      <w:r>
        <w:t xml:space="preserve">Participants will be selected from various industries including retail, technology, and services within the Philippines Manila region. Criteria for selection include:</w:t>
      </w:r>
    </w:p>
    <w:p>
      <w:pPr>
        <w:numPr>
          <w:ilvl w:val="0"/>
          <w:numId w:val="1003"/>
        </w:numPr>
        <w:pStyle w:val="Compact"/>
      </w:pPr>
      <w:r>
        <w:t xml:space="preserve">Minimum of 2 years of operation in the Philippines Manila market.</w:t>
      </w:r>
    </w:p>
    <w:p>
      <w:pPr>
        <w:numPr>
          <w:ilvl w:val="0"/>
          <w:numId w:val="1003"/>
        </w:numPr>
        <w:pStyle w:val="Compact"/>
      </w:pPr>
      <w:r>
        <w:t xml:space="preserve">Similar target demographic profiles.</w:t>
      </w:r>
    </w:p>
    <w:p>
      <w:pPr>
        <w:numPr>
          <w:ilvl w:val="0"/>
          <w:numId w:val="1003"/>
        </w:numPr>
        <w:pStyle w:val="Compact"/>
      </w:pPr>
      <w:r>
        <w:t xml:space="preserve">Comparable initial marketing budgets.</w:t>
      </w:r>
    </w:p>
    <w:bookmarkEnd w:id="23"/>
    <w:bookmarkStart w:id="24" w:name="intervention"/>
    <w:p>
      <w:pPr>
        <w:pStyle w:val="Heading3"/>
      </w:pPr>
      <w:r>
        <w:t xml:space="preserve">3.3 Intervention</w:t>
      </w:r>
    </w:p>
    <w:p>
      <w:pPr>
        <w:pStyle w:val="FirstParagraph"/>
      </w:pPr>
      <w:r>
        <w:t xml:space="preserve">The Marketing Manager in the experimental group will implement the following interventions:</w:t>
      </w:r>
    </w:p>
    <w:p>
      <w:pPr>
        <w:numPr>
          <w:ilvl w:val="0"/>
          <w:numId w:val="1004"/>
        </w:numPr>
        <w:pStyle w:val="Compact"/>
      </w:pPr>
      <w:r>
        <w:rPr>
          <w:bCs/>
          <w:b/>
        </w:rPr>
        <w:t xml:space="preserve">Localized Content Strategy:</w:t>
      </w:r>
      <w:r>
        <w:t xml:space="preserve"> </w:t>
      </w:r>
      <w:r>
        <w:t xml:space="preserve">Development of content that resonates with the cultural values and language preferences of consumers in Philippines Manila.</w:t>
      </w:r>
    </w:p>
    <w:p>
      <w:pPr>
        <w:numPr>
          <w:ilvl w:val="0"/>
          <w:numId w:val="1004"/>
        </w:numPr>
        <w:pStyle w:val="Compact"/>
      </w:pPr>
      <w:r>
        <w:rPr>
          <w:bCs/>
          <w:b/>
        </w:rPr>
        <w:t xml:space="preserve">Digital Channel Optimization:</w:t>
      </w:r>
      <w:r>
        <w:t xml:space="preserve"> </w:t>
      </w:r>
      <w:r>
        <w:t xml:space="preserve">Enhanced use of social media platforms popular in the Philippines, such as Facebook, TikTok, and Instagram.</w:t>
      </w:r>
    </w:p>
    <w:p>
      <w:pPr>
        <w:numPr>
          <w:ilvl w:val="0"/>
          <w:numId w:val="1004"/>
        </w:numPr>
        <w:pStyle w:val="Compact"/>
      </w:pPr>
      <w:r>
        <w:rPr>
          <w:bCs/>
          <w:b/>
        </w:rPr>
        <w:t xml:space="preserve">Data-Driven Decision Making:</w:t>
      </w:r>
      <w:r>
        <w:t xml:space="preserve"> </w:t>
      </w:r>
      <w:r>
        <w:t xml:space="preserve">Regular analysis of market trends and consumer behavior specific to the Philippines Manila area.</w:t>
      </w:r>
    </w:p>
    <w:bookmarkEnd w:id="24"/>
    <w:bookmarkEnd w:id="25"/>
    <w:bookmarkStart w:id="26" w:name="data-collection"/>
    <w:p>
      <w:pPr>
        <w:pStyle w:val="Heading2"/>
      </w:pPr>
      <w:r>
        <w:t xml:space="preserve">4. Data Collection</w:t>
      </w:r>
    </w:p>
    <w:p>
      <w:pPr>
        <w:pStyle w:val="FirstParagraph"/>
      </w:pPr>
      <w:r>
        <w:t xml:space="preserve">Data will be collected over a period of six months. Key metrics include:</w:t>
      </w:r>
    </w:p>
    <w:p>
      <w:pPr>
        <w:numPr>
          <w:ilvl w:val="0"/>
          <w:numId w:val="1005"/>
        </w:numPr>
        <w:pStyle w:val="Compact"/>
      </w:pPr>
      <w:r>
        <w:rPr>
          <w:bCs/>
          <w:b/>
        </w:rPr>
        <w:t xml:space="preserve">Sales Data:</w:t>
      </w:r>
      <w:r>
        <w:t xml:space="preserve"> </w:t>
      </w:r>
      <w:r>
        <w:t xml:space="preserve">Monthly revenue and sales volume.</w:t>
      </w:r>
    </w:p>
    <w:p>
      <w:pPr>
        <w:numPr>
          <w:ilvl w:val="0"/>
          <w:numId w:val="1005"/>
        </w:numPr>
        <w:pStyle w:val="Compact"/>
      </w:pPr>
      <w:r>
        <w:rPr>
          <w:bCs/>
          <w:b/>
        </w:rPr>
        <w:t xml:space="preserve">Customer Engagement:</w:t>
      </w:r>
      <w:r>
        <w:t xml:space="preserve"> </w:t>
      </w:r>
      <w:r>
        <w:t xml:space="preserve">Social media interactions, website traffic, and email open rates.</w:t>
      </w:r>
    </w:p>
    <w:p>
      <w:pPr>
        <w:numPr>
          <w:ilvl w:val="0"/>
          <w:numId w:val="1005"/>
        </w:numPr>
        <w:pStyle w:val="Compact"/>
      </w:pPr>
      <w:r>
        <w:rPr>
          <w:bCs/>
          <w:b/>
        </w:rPr>
        <w:t xml:space="preserve">Brand Perception:</w:t>
      </w:r>
      <w:r>
        <w:t xml:space="preserve"> </w:t>
      </w:r>
      <w:r>
        <w:t xml:space="preserve">Surveys and focus groups conducted within the Philippines Manila region.</w:t>
      </w:r>
    </w:p>
    <w:p>
      <w:pPr>
        <w:numPr>
          <w:ilvl w:val="0"/>
          <w:numId w:val="1005"/>
        </w:numPr>
        <w:pStyle w:val="Compact"/>
      </w:pPr>
      <w:r>
        <w:rPr>
          <w:bCs/>
          <w:b/>
        </w:rPr>
        <w:t xml:space="preserve">Operational Efficiency:</w:t>
      </w:r>
      <w:r>
        <w:t xml:space="preserve"> </w:t>
      </w:r>
      <w:r>
        <w:t xml:space="preserve">Time and resources spent on marketing activities.</w:t>
      </w:r>
    </w:p>
    <w:p>
      <w:pPr>
        <w:pStyle w:val="FirstParagraph"/>
      </w:pPr>
      <w:r>
        <w:t xml:space="preserve">All data will be anonymized to protect the privacy of participants and comply with the Data Privacy Act of the Philippines.</w:t>
      </w:r>
    </w:p>
    <w:bookmarkEnd w:id="26"/>
    <w:bookmarkStart w:id="27" w:name="analysis"/>
    <w:p>
      <w:pPr>
        <w:pStyle w:val="Heading2"/>
      </w:pPr>
      <w:r>
        <w:t xml:space="preserve">5. Analysis</w:t>
      </w:r>
    </w:p>
    <w:p>
      <w:pPr>
        <w:pStyle w:val="FirstParagraph"/>
      </w:pPr>
      <w:r>
        <w:t xml:space="preserve">Statistical analysis will be performed to compare the performance of the control and experimental groups. Key analytical methods include:</w:t>
      </w:r>
    </w:p>
    <w:p>
      <w:pPr>
        <w:numPr>
          <w:ilvl w:val="0"/>
          <w:numId w:val="1006"/>
        </w:numPr>
        <w:pStyle w:val="Compact"/>
      </w:pPr>
      <w:r>
        <w:rPr>
          <w:bCs/>
          <w:b/>
        </w:rPr>
        <w:t xml:space="preserve">T-tests:</w:t>
      </w:r>
      <w:r>
        <w:t xml:space="preserve"> </w:t>
      </w:r>
      <w:r>
        <w:t xml:space="preserve">To compare mean differences in KPIs between groups.</w:t>
      </w:r>
    </w:p>
    <w:p>
      <w:pPr>
        <w:numPr>
          <w:ilvl w:val="0"/>
          <w:numId w:val="1006"/>
        </w:numPr>
        <w:pStyle w:val="Compact"/>
      </w:pPr>
      <w:r>
        <w:rPr>
          <w:bCs/>
          <w:b/>
        </w:rPr>
        <w:t xml:space="preserve">Regression Analysis:</w:t>
      </w:r>
      <w:r>
        <w:t xml:space="preserve"> </w:t>
      </w:r>
      <w:r>
        <w:t xml:space="preserve">To identify factors influencing marketing success in the Philippines Manila market.</w:t>
      </w:r>
    </w:p>
    <w:p>
      <w:pPr>
        <w:numPr>
          <w:ilvl w:val="0"/>
          <w:numId w:val="1006"/>
        </w:numPr>
        <w:pStyle w:val="Compact"/>
      </w:pPr>
      <w:r>
        <w:rPr>
          <w:bCs/>
          <w:b/>
        </w:rPr>
        <w:t xml:space="preserve">Qualitative Analysis:</w:t>
      </w:r>
      <w:r>
        <w:t xml:space="preserve"> </w:t>
      </w:r>
      <w:r>
        <w:t xml:space="preserve">To interpret feedback from surveys and focus groups.</w:t>
      </w:r>
    </w:p>
    <w:bookmarkEnd w:id="27"/>
    <w:bookmarkStart w:id="28" w:name="ethical-considerations"/>
    <w:p>
      <w:pPr>
        <w:pStyle w:val="Heading2"/>
      </w:pPr>
      <w:r>
        <w:t xml:space="preserve">6. Ethical Considerations</w:t>
      </w:r>
    </w:p>
    <w:p>
      <w:pPr>
        <w:pStyle w:val="FirstParagraph"/>
      </w:pPr>
      <w:r>
        <w:t xml:space="preserve">This experiment adheres to ethical guidelines for research involving human subjects. Informed consent will be obtained from all participants. The experiment will ensure that no harmful or misleading marketing practices are employed. Special attention will be given to cultural sensitivity and respect for local norms in the Philippines Manila area.</w:t>
      </w:r>
    </w:p>
    <w:bookmarkEnd w:id="28"/>
    <w:bookmarkStart w:id="29" w:name="timeline"/>
    <w:p>
      <w:pPr>
        <w:pStyle w:val="Heading2"/>
      </w:pPr>
      <w:r>
        <w:t xml:space="preserve">7. Timeline</w:t>
      </w:r>
    </w:p>
    <w:p>
      <w:pPr>
        <w:numPr>
          <w:ilvl w:val="0"/>
          <w:numId w:val="1007"/>
        </w:numPr>
        <w:pStyle w:val="Compact"/>
      </w:pPr>
      <w:r>
        <w:rPr>
          <w:bCs/>
          <w:b/>
        </w:rPr>
        <w:t xml:space="preserve">Month 1:</w:t>
      </w:r>
      <w:r>
        <w:t xml:space="preserve"> </w:t>
      </w:r>
      <w:r>
        <w:t xml:space="preserve">Participant selection and baseline data collection.</w:t>
      </w:r>
    </w:p>
    <w:p>
      <w:pPr>
        <w:numPr>
          <w:ilvl w:val="0"/>
          <w:numId w:val="1007"/>
        </w:numPr>
        <w:pStyle w:val="Compact"/>
      </w:pPr>
      <w:r>
        <w:rPr>
          <w:bCs/>
          <w:b/>
        </w:rPr>
        <w:t xml:space="preserve">Months 2-7:</w:t>
      </w:r>
      <w:r>
        <w:t xml:space="preserve"> </w:t>
      </w:r>
      <w:r>
        <w:t xml:space="preserve">Implementation of interventions and ongoing data collection.</w:t>
      </w:r>
    </w:p>
    <w:p>
      <w:pPr>
        <w:numPr>
          <w:ilvl w:val="0"/>
          <w:numId w:val="1007"/>
        </w:numPr>
        <w:pStyle w:val="Compact"/>
      </w:pPr>
      <w:r>
        <w:rPr>
          <w:bCs/>
          <w:b/>
        </w:rPr>
        <w:t xml:space="preserve">Month 8:</w:t>
      </w:r>
      <w:r>
        <w:t xml:space="preserve"> </w:t>
      </w:r>
      <w:r>
        <w:t xml:space="preserve">Data analysis and report preparation.</w:t>
      </w:r>
    </w:p>
    <w:p>
      <w:pPr>
        <w:numPr>
          <w:ilvl w:val="0"/>
          <w:numId w:val="1007"/>
        </w:numPr>
        <w:pStyle w:val="Compact"/>
      </w:pPr>
      <w:r>
        <w:rPr>
          <w:bCs/>
          <w:b/>
        </w:rPr>
        <w:t xml:space="preserve">Month 9:</w:t>
      </w:r>
      <w:r>
        <w:t xml:space="preserve"> </w:t>
      </w:r>
      <w:r>
        <w:t xml:space="preserve">Dissemination of findings and recommendations.</w:t>
      </w:r>
    </w:p>
    <w:bookmarkEnd w:id="29"/>
    <w:bookmarkStart w:id="30" w:name="expected-outcomes"/>
    <w:p>
      <w:pPr>
        <w:pStyle w:val="Heading2"/>
      </w:pPr>
      <w:r>
        <w:t xml:space="preserve">8. Expected Outcomes</w:t>
      </w:r>
    </w:p>
    <w:p>
      <w:pPr>
        <w:pStyle w:val="FirstParagraph"/>
      </w:pPr>
      <w:r>
        <w:t xml:space="preserve">This experiment aims to provide actionable insights into the role of the Marketing Manager in driving business success in the Philippines Manila market. Expected outcomes include:</w:t>
      </w:r>
    </w:p>
    <w:p>
      <w:pPr>
        <w:numPr>
          <w:ilvl w:val="0"/>
          <w:numId w:val="1008"/>
        </w:numPr>
        <w:pStyle w:val="Compact"/>
      </w:pPr>
      <w:r>
        <w:t xml:space="preserve">Identification of best practices for marketing in the Philippines Manila region.</w:t>
      </w:r>
    </w:p>
    <w:p>
      <w:pPr>
        <w:numPr>
          <w:ilvl w:val="0"/>
          <w:numId w:val="1008"/>
        </w:numPr>
        <w:pStyle w:val="Compact"/>
      </w:pPr>
      <w:r>
        <w:t xml:space="preserve">Quantifiable evidence of the impact of a Marketing Manager on business performance.</w:t>
      </w:r>
    </w:p>
    <w:p>
      <w:pPr>
        <w:numPr>
          <w:ilvl w:val="0"/>
          <w:numId w:val="1008"/>
        </w:numPr>
        <w:pStyle w:val="Compact"/>
      </w:pPr>
      <w:r>
        <w:t xml:space="preserve">Recommendations for optimizing marketing strategies in culturally diverse markets.</w:t>
      </w:r>
    </w:p>
    <w:bookmarkEnd w:id="30"/>
    <w:bookmarkStart w:id="31" w:name="conclusion"/>
    <w:p>
      <w:pPr>
        <w:pStyle w:val="Heading2"/>
      </w:pPr>
      <w:r>
        <w:t xml:space="preserve">9. Conclusion</w:t>
      </w:r>
    </w:p>
    <w:p>
      <w:pPr>
        <w:pStyle w:val="FirstParagraph"/>
      </w:pPr>
      <w:r>
        <w:t xml:space="preserve">This Experiment Protocol provides a structured approach to evaluating the effectiveness of the Marketing Manager role in the Philippines Manila market. By following this protocol, organizations can gain valuable insights into how to leverage marketing strategies to achieve their business objectives in this dynamic and competitive environment.</w:t>
      </w:r>
    </w:p>
    <w:bookmarkEnd w:id="31"/>
    <w:p>
      <w:pPr>
        <w:pStyle w:val="BodyText"/>
      </w:pPr>
      <w:r>
        <w:rPr>
          <w:bCs/>
          <w:b/>
        </w:rPr>
        <w:t xml:space="preserve">Note:</w:t>
      </w:r>
      <w:r>
        <w:t xml:space="preserve"> </w:t>
      </w:r>
      <w:r>
        <w:t xml:space="preserve">This document is intended for use as a guideline and may be adapted to suit specific organizational needs and circumstances.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Efficacy in Philippines Manila</dc:title>
  <dc:creator/>
  <dc:language>en</dc:language>
  <cp:keywords/>
  <dcterms:created xsi:type="dcterms:W3CDTF">2026-10-10T01:16:43Z</dcterms:created>
  <dcterms:modified xsi:type="dcterms:W3CDTF">2026-10-10T01:16:43Z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