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d4ee87e6224d60159ed98d60194f7e9f6acfe97"/>
    <w:p>
      <w:pPr>
        <w:pStyle w:val="Heading1"/>
      </w:pPr>
      <w:r>
        <w:t xml:space="preserve">Experiment Protocol: Strategic Marketing Manager Efficacy in South Africa Johannesburg</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strategic impact of a Marketing Manager operating within the dynamic economic landscape of South Africa Johannesburg. Johannesburg, as the economic hub of South Africa, presents a unique market characterized by high digital penetration, diverse demographics, and intense competition. This protocol is designed to evaluate how a Marketing Manager navigates these specific local challenges while implementing global best practices.</w:t>
      </w:r>
    </w:p>
    <w:p>
      <w:pPr>
        <w:pStyle w:val="BodyText"/>
      </w:pPr>
      <w:r>
        <w:t xml:space="preserve">The primary objective is to determine the correlation between specific marketing strategies employed by the Marketing Manager and measurable business outcomes within the Johannesburg metropolitan area. This experiment will run for a period of six months, allowing for sufficient data collection across different seasonal trends relevant to the South African market.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Marketing Manager's ability to localize global campaigns for the South Africa Johannesburg audience.</w:t>
      </w:r>
    </w:p>
    <w:p>
      <w:pPr>
        <w:numPr>
          <w:ilvl w:val="0"/>
          <w:numId w:val="1001"/>
        </w:numPr>
        <w:pStyle w:val="Compact"/>
      </w:pPr>
      <w:r>
        <w:t xml:space="preserve">To measure the impact of the Marketing Manager's digital strategy on customer acquisition costs (CAC) in the Gauteng province.</w:t>
      </w:r>
    </w:p>
    <w:p>
      <w:pPr>
        <w:numPr>
          <w:ilvl w:val="0"/>
          <w:numId w:val="1001"/>
        </w:numPr>
        <w:pStyle w:val="Compact"/>
      </w:pPr>
      <w:r>
        <w:t xml:space="preserve">To assess the effectiveness of cross-channel marketing efforts tailored to the linguistic and cultural diversity of Johannesburg.</w:t>
      </w:r>
    </w:p>
    <w:p>
      <w:pPr>
        <w:numPr>
          <w:ilvl w:val="0"/>
          <w:numId w:val="1001"/>
        </w:numPr>
        <w:pStyle w:val="Compact"/>
      </w:pPr>
      <w:r>
        <w:t xml:space="preserve">To analyze the Marketing Manager's responsiveness to local economic fluctuations and consumer behavior shifts.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control group and an intervention group. The intervention group will consist of marketing initiatives directly overseen by the Marketing Manager, while the control group will maintain standard operating procedures without the new strategic interventions.</w:t>
      </w:r>
    </w:p>
    <w:bookmarkEnd w:id="22"/>
    <w:bookmarkStart w:id="23" w:name="participants"/>
    <w:p>
      <w:pPr>
        <w:pStyle w:val="Heading3"/>
      </w:pPr>
      <w:r>
        <w:t xml:space="preserve">3.2 Participants</w:t>
      </w:r>
    </w:p>
    <w:p>
      <w:pPr>
        <w:pStyle w:val="FirstParagraph"/>
      </w:pPr>
      <w:r>
        <w:t xml:space="preserve">The target population for this experiment includes consumers residing in South Africa Johannesburg, specifically within the greater Gauteng area. The sample size will be stratified to ensure representation across various income levels, age groups, and cultural backgrounds, reflecting the true demographic makeup of Johannesburg.</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Strategic decisions and campaign executions by the Marketing Manager.</w:t>
            </w:r>
          </w:p>
        </w:tc>
      </w:tr>
      <w:tr>
        <w:tc>
          <w:tcPr/>
          <w:p>
            <w:pPr>
              <w:pStyle w:val="Compact"/>
              <w:jc w:val="left"/>
            </w:pPr>
            <w:r>
              <w:t xml:space="preserve">Dependent Variables</w:t>
            </w:r>
          </w:p>
        </w:tc>
        <w:tc>
          <w:tcPr/>
          <w:p>
            <w:pPr>
              <w:pStyle w:val="Compact"/>
              <w:jc w:val="left"/>
            </w:pPr>
            <w:r>
              <w:t xml:space="preserve">Sales revenue, brand awareness metrics, customer engagement rates, and conversion rates.</w:t>
            </w:r>
          </w:p>
        </w:tc>
      </w:tr>
      <w:tr>
        <w:tc>
          <w:tcPr/>
          <w:p>
            <w:pPr>
              <w:pStyle w:val="Compact"/>
              <w:jc w:val="left"/>
            </w:pPr>
            <w:r>
              <w:t xml:space="preserve">Control Variables</w:t>
            </w:r>
          </w:p>
        </w:tc>
        <w:tc>
          <w:tcPr/>
          <w:p>
            <w:pPr>
              <w:pStyle w:val="Compact"/>
              <w:jc w:val="left"/>
            </w:pPr>
            <w:r>
              <w:t xml:space="preserve">Product pricing, distribution channels, and external economic factors in South Africa.</w:t>
            </w:r>
          </w:p>
        </w:tc>
      </w:tr>
    </w:tbl>
    <w:bookmarkEnd w:id="24"/>
    <w:bookmarkEnd w:id="25"/>
    <w:bookmarkStart w:id="29" w:name="procedures"/>
    <w:p>
      <w:pPr>
        <w:pStyle w:val="Heading2"/>
      </w:pPr>
      <w:r>
        <w:t xml:space="preserve">4. Procedures</w:t>
      </w:r>
    </w:p>
    <w:bookmarkStart w:id="26" w:name="phase-1-baseline-assessment-weeks-1-4"/>
    <w:p>
      <w:pPr>
        <w:pStyle w:val="Heading3"/>
      </w:pPr>
      <w:r>
        <w:t xml:space="preserve">4.1 Phase 1: Baseline Assessment (Weeks 1-4)</w:t>
      </w:r>
    </w:p>
    <w:p>
      <w:pPr>
        <w:pStyle w:val="FirstParagraph"/>
      </w:pPr>
      <w:r>
        <w:t xml:space="preserve">During the initial phase, the Marketing Manager will conduct a comprehensive audit of current marketing performance in South Africa Johannesburg. This includes analyzing existing customer data, competitor activities, and market trends specific to the region. Baseline metrics will be established for all key performance indicators (KPIs).</w:t>
      </w:r>
    </w:p>
    <w:bookmarkEnd w:id="26"/>
    <w:bookmarkStart w:id="27" w:name="phase-2-implementation-weeks-5-20"/>
    <w:p>
      <w:pPr>
        <w:pStyle w:val="Heading3"/>
      </w:pPr>
      <w:r>
        <w:t xml:space="preserve">4.2 Phase 2: Implementation (Weeks 5-20)</w:t>
      </w:r>
    </w:p>
    <w:p>
      <w:pPr>
        <w:pStyle w:val="FirstParagraph"/>
      </w:pPr>
      <w:r>
        <w:t xml:space="preserve">The Marketing Manager will implement new marketing strategies tailored to the Johannesburg market. This may include localized digital advertising, community engagement events, and partnerships with local influencers. The Marketing Manager is expected to adapt messaging to resonate with the diverse cultural landscape of South Africa Johannesburg.</w:t>
      </w:r>
    </w:p>
    <w:bookmarkEnd w:id="27"/>
    <w:bookmarkStart w:id="28" w:name="X5863c60a94c3133ae042b8fc946b24dfefbb6d6"/>
    <w:p>
      <w:pPr>
        <w:pStyle w:val="Heading3"/>
      </w:pPr>
      <w:r>
        <w:t xml:space="preserve">4.3 Phase 3: Monitoring and Adjustment (Weeks 21-24)</w:t>
      </w:r>
    </w:p>
    <w:p>
      <w:pPr>
        <w:pStyle w:val="FirstParagraph"/>
      </w:pPr>
      <w:r>
        <w:t xml:space="preserve">Continuous monitoring of campaign performance will be conducted. The Marketing Manager will be required to make data-driven adjustments to strategies based on real-time feedback from the Johannesburg market. This phase tests the agility and responsiveness of the Marketing Manager.</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various digital analytics tools, customer surveys, and sales reports. The analysis will focus on comparing the performance of the intervention group against the control group. Statistical methods will be employed to determine the significance of any observed differences.</w:t>
      </w:r>
    </w:p>
    <w:p>
      <w:pPr>
        <w:pStyle w:val="BodyText"/>
      </w:pPr>
      <w:r>
        <w:t xml:space="preserve">Special attention will be paid to the Marketing Manager's ability to navigate the unique regulatory environment of South Africa, including compliance with the Protection of Personal Information Act (POPIA).</w:t>
      </w:r>
    </w:p>
    <w:bookmarkEnd w:id="30"/>
    <w:bookmarkStart w:id="31" w:name="ethical-considerations"/>
    <w:p>
      <w:pPr>
        <w:pStyle w:val="Heading2"/>
      </w:pPr>
      <w:r>
        <w:t xml:space="preserve">6. Ethical Considerations</w:t>
      </w:r>
    </w:p>
    <w:p>
      <w:pPr>
        <w:pStyle w:val="FirstParagraph"/>
      </w:pPr>
      <w:r>
        <w:t xml:space="preserve">This experiment will adhere to all ethical guidelines and legal requirements in South Africa. Informed consent will be obtained from all participants involved in surveys or focus groups. Data privacy will be strictly maintained in accordance with POPIA regulations. The Marketing Manager will be evaluated not only on performance metrics but also on ethical marketing practices.</w:t>
      </w:r>
    </w:p>
    <w:bookmarkEnd w:id="31"/>
    <w:bookmarkStart w:id="32" w:name="expected-outcomes"/>
    <w:p>
      <w:pPr>
        <w:pStyle w:val="Heading2"/>
      </w:pPr>
      <w:r>
        <w:t xml:space="preserve">7. Expected Outcomes</w:t>
      </w:r>
    </w:p>
    <w:p>
      <w:pPr>
        <w:pStyle w:val="FirstParagraph"/>
      </w:pPr>
      <w:r>
        <w:t xml:space="preserve">It is anticipated that this Experiment Protocol will provide valuable insights into the effectiveness of different marketing strategies in South Africa Johannesburg. The findings will help in refining the role and responsibilities of the Marketing Manager, ensuring that they are equipped to drive growth in this competitive market.</w:t>
      </w:r>
    </w:p>
    <w:p>
      <w:pPr>
        <w:pStyle w:val="BodyText"/>
      </w:pPr>
      <w:r>
        <w:rPr>
          <w:bCs/>
          <w:b/>
        </w:rPr>
        <w:t xml:space="preserve">Note:</w:t>
      </w:r>
      <w:r>
        <w:t xml:space="preserve"> </w:t>
      </w:r>
      <w:r>
        <w:t xml:space="preserve">This protocol is subject to revision based on preliminary findings and changes in the market environment of South Africa Johannesburg.</w:t>
      </w:r>
    </w:p>
    <w:bookmarkEnd w:id="32"/>
    <w:bookmarkStart w:id="33" w:name="conclusion"/>
    <w:p>
      <w:pPr>
        <w:pStyle w:val="Heading2"/>
      </w:pPr>
      <w:r>
        <w:t xml:space="preserve">8. Conclusion</w:t>
      </w:r>
    </w:p>
    <w:p>
      <w:pPr>
        <w:pStyle w:val="FirstParagraph"/>
      </w:pPr>
      <w:r>
        <w:t xml:space="preserve">This Experiment Protocol serves as a comprehensive framework for evaluating the performance of a Marketing Manager in the context of South Africa Johannesburg. By following this structured approach, we aim to gain a deeper understanding of the factors that contribute to marketing success in this unique and vibrant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South Africa Johannesburg</dc:title>
  <dc:creator/>
  <dc:language>en</dc:language>
  <cp:keywords/>
  <dcterms:created xsi:type="dcterms:W3CDTF">2026-10-10T04:56:42Z</dcterms:created>
  <dcterms:modified xsi:type="dcterms:W3CDTF">2026-10-10T04:56:42Z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