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Efficacy</w:t>
      </w:r>
      <w:r>
        <w:t xml:space="preserve"> </w:t>
      </w:r>
      <w:r>
        <w:t xml:space="preserve">in</w:t>
      </w:r>
      <w:r>
        <w:t xml:space="preserve"> </w:t>
      </w:r>
      <w:r>
        <w:t xml:space="preserve">Sri</w:t>
      </w:r>
      <w:r>
        <w:t xml:space="preserve"> </w:t>
      </w:r>
      <w:r>
        <w:t xml:space="preserve">Lanka</w:t>
      </w:r>
      <w:r>
        <w:t xml:space="preserve"> </w:t>
      </w:r>
      <w:r>
        <w:t xml:space="preserve">Colombo</w:t>
      </w:r>
    </w:p>
    <w:bookmarkStart w:id="33" w:name="X73b6d27cf507135866f26f03148e468a0aceb7e"/>
    <w:p>
      <w:pPr>
        <w:pStyle w:val="Heading1"/>
      </w:pPr>
      <w:r>
        <w:t xml:space="preserve">Experiment Protocol: Strategic Marketing Manager Efficacy in Sri Lanka Colombo</w:t>
      </w:r>
    </w:p>
    <w:p>
      <w:pPr>
        <w:pStyle w:val="FirstParagraph"/>
      </w:pPr>
      <w:r>
        <w:rPr>
          <w:bCs/>
          <w:b/>
        </w:rPr>
        <w:t xml:space="preserve">Protocol ID:</w:t>
      </w:r>
      <w:r>
        <w:t xml:space="preserve"> </w:t>
      </w:r>
      <w:r>
        <w:t xml:space="preserve">MKT-SL-CMB-2024-001</w:t>
      </w:r>
    </w:p>
    <w:p>
      <w:pPr>
        <w:pStyle w:val="BodyText"/>
      </w:pPr>
      <w:r>
        <w:rPr>
          <w:bCs/>
          <w:b/>
        </w:rPr>
        <w:t xml:space="preserve">Location:</w:t>
      </w:r>
      <w:r>
        <w:t xml:space="preserve"> </w:t>
      </w:r>
      <w:r>
        <w:t xml:space="preserve">Colombo, Sri Lanka</w:t>
      </w:r>
    </w:p>
    <w:p>
      <w:pPr>
        <w:pStyle w:val="BodyText"/>
      </w:pPr>
      <w:r>
        <w:rPr>
          <w:bCs/>
          <w:b/>
        </w:rPr>
        <w:t xml:space="preserve">Subject Role:</w:t>
      </w:r>
      <w:r>
        <w:t xml:space="preserve"> </w:t>
      </w:r>
      <w:r>
        <w:t xml:space="preserve">Marketing Manager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operational efficacy and strategic impact of a Marketing Manager within the specific socio-economic and cultural context of Sri Lanka Colombo. Colombo serves as the commercial capital of Sri Lanka, characterized by a rapidly digitizing population, a unique blend of traditional and modern consumer behaviors, and a competitive market landscape.</w:t>
      </w:r>
    </w:p>
    <w:p>
      <w:pPr>
        <w:pStyle w:val="BodyText"/>
      </w:pPr>
      <w:r>
        <w:t xml:space="preserve">The role of the Marketing Manager in this region is evolving. It is no longer sufficient to rely solely on traditional media. The modern Marketing Manager in Colombo must navigate complex digital ecosystems, including high mobile penetration rates, the dominance of platforms like Facebook and WhatsApp, and the growing influence of local influencers. This experiment aims to quantify the value added by a Marketing Manager who utilizes a hybrid approach tailored to the Colombo market.</w:t>
      </w:r>
    </w:p>
    <w:bookmarkEnd w:id="20"/>
    <w:bookmarkStart w:id="21" w:name="objectives"/>
    <w:p>
      <w:pPr>
        <w:pStyle w:val="Heading2"/>
      </w:pPr>
      <w:r>
        <w:t xml:space="preserve">2. Objectives</w:t>
      </w:r>
    </w:p>
    <w:p>
      <w:pPr>
        <w:pStyle w:val="FirstParagraph"/>
      </w:pPr>
      <w:r>
        <w:t xml:space="preserve">The primary objective of this experiment is to determine the correlation between specific marketing strategies implemented by a Marketing Manager and key performance indicators (KPIs) within a six-month period in Colombo.</w:t>
      </w:r>
    </w:p>
    <w:p>
      <w:pPr>
        <w:pStyle w:val="BodyText"/>
      </w:pPr>
      <w:r>
        <w:t xml:space="preserve">Specific objectives include:</w:t>
      </w:r>
    </w:p>
    <w:p>
      <w:pPr>
        <w:numPr>
          <w:ilvl w:val="0"/>
          <w:numId w:val="1001"/>
        </w:numPr>
        <w:pStyle w:val="Compact"/>
      </w:pPr>
      <w:r>
        <w:t xml:space="preserve">To evaluate the effectiveness of localized content strategies versus generic global templates.</w:t>
      </w:r>
    </w:p>
    <w:p>
      <w:pPr>
        <w:numPr>
          <w:ilvl w:val="0"/>
          <w:numId w:val="1001"/>
        </w:numPr>
        <w:pStyle w:val="Compact"/>
      </w:pPr>
      <w:r>
        <w:t xml:space="preserve">To measure the impact of the Marketing Manager's leadership on team productivity and campaign execution speed.</w:t>
      </w:r>
    </w:p>
    <w:p>
      <w:pPr>
        <w:numPr>
          <w:ilvl w:val="0"/>
          <w:numId w:val="1001"/>
        </w:numPr>
        <w:pStyle w:val="Compact"/>
      </w:pPr>
      <w:r>
        <w:t xml:space="preserve">To assess the return on investment (ROI) of digital marketing channels preferred by the Colombo demographic.</w:t>
      </w:r>
    </w:p>
    <w:p>
      <w:pPr>
        <w:numPr>
          <w:ilvl w:val="0"/>
          <w:numId w:val="1001"/>
        </w:numPr>
        <w:pStyle w:val="Compact"/>
      </w:pPr>
      <w:r>
        <w:t xml:space="preserve">To analyze the Marketing Manager's ability to adapt to local economic fluctuations and cultural nuances.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quasi-experimental design involving two distinct groups within a mid-sized enterprise operating in Colombo.</w:t>
      </w:r>
    </w:p>
    <w:p>
      <w:pPr>
        <w:numPr>
          <w:ilvl w:val="0"/>
          <w:numId w:val="1002"/>
        </w:numPr>
        <w:pStyle w:val="Compact"/>
      </w:pPr>
      <w:r>
        <w:rPr>
          <w:bCs/>
          <w:b/>
        </w:rPr>
        <w:t xml:space="preserve">Control Group:</w:t>
      </w:r>
      <w:r>
        <w:t xml:space="preserve"> </w:t>
      </w:r>
      <w:r>
        <w:t xml:space="preserve">A department operating under standard, pre-defined marketing guidelines without the direct strategic intervention of a specialized Marketing Manager.</w:t>
      </w:r>
    </w:p>
    <w:p>
      <w:pPr>
        <w:numPr>
          <w:ilvl w:val="0"/>
          <w:numId w:val="1002"/>
        </w:numPr>
        <w:pStyle w:val="Compact"/>
      </w:pPr>
      <w:r>
        <w:rPr>
          <w:bCs/>
          <w:b/>
        </w:rPr>
        <w:t xml:space="preserve">Experimental Group:</w:t>
      </w:r>
      <w:r>
        <w:t xml:space="preserve"> </w:t>
      </w:r>
      <w:r>
        <w:t xml:space="preserve">A department led by a designated Marketing Manager empowered to implement agile, localized strategies specific to the Colombo market.</w:t>
      </w:r>
    </w:p>
    <w:bookmarkEnd w:id="22"/>
    <w:bookmarkStart w:id="23" w:name="participants"/>
    <w:p>
      <w:pPr>
        <w:pStyle w:val="Heading3"/>
      </w:pPr>
      <w:r>
        <w:t xml:space="preserve">3.2 Participants</w:t>
      </w:r>
    </w:p>
    <w:p>
      <w:pPr>
        <w:pStyle w:val="FirstParagraph"/>
      </w:pPr>
      <w:r>
        <w:t xml:space="preserve">The experiment will involve marketing teams based in Colombo. The Marketing Manager in the experimental group must possess a minimum of five years of experience in the Sri Lankan market. Participants will be selected to ensure demographic parity regarding age, gender, and professional background to minimize bias.</w:t>
      </w:r>
    </w:p>
    <w:bookmarkEnd w:id="23"/>
    <w:bookmarkStart w:id="24"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The presence and strategic direction of the Marketing Manager.</w:t>
            </w:r>
          </w:p>
        </w:tc>
      </w:tr>
      <w:tr>
        <w:tc>
          <w:tcPr/>
          <w:p>
            <w:pPr>
              <w:pStyle w:val="Compact"/>
              <w:jc w:val="left"/>
            </w:pPr>
            <w:r>
              <w:t xml:space="preserve">Dependent Variables</w:t>
            </w:r>
          </w:p>
        </w:tc>
        <w:tc>
          <w:tcPr/>
          <w:p>
            <w:pPr>
              <w:pStyle w:val="Compact"/>
              <w:jc w:val="left"/>
            </w:pPr>
            <w:r>
              <w:t xml:space="preserve">Brand awareness metrics, lead generation volume, customer acquisition cost (CAC), and sales conversion rates.</w:t>
            </w:r>
          </w:p>
        </w:tc>
      </w:tr>
      <w:tr>
        <w:tc>
          <w:tcPr/>
          <w:p>
            <w:pPr>
              <w:pStyle w:val="Compact"/>
              <w:jc w:val="left"/>
            </w:pPr>
            <w:r>
              <w:t xml:space="preserve">Control Variables</w:t>
            </w:r>
          </w:p>
        </w:tc>
        <w:tc>
          <w:tcPr/>
          <w:p>
            <w:pPr>
              <w:pStyle w:val="Compact"/>
              <w:jc w:val="left"/>
            </w:pPr>
            <w:r>
              <w:t xml:space="preserve">Budget allocation, product offerings, and geographic target area (Colombo District).</w:t>
            </w:r>
          </w:p>
        </w:tc>
      </w:tr>
    </w:tbl>
    <w:bookmarkEnd w:id="24"/>
    <w:bookmarkEnd w:id="25"/>
    <w:bookmarkStart w:id="29" w:name="procedure"/>
    <w:p>
      <w:pPr>
        <w:pStyle w:val="Heading2"/>
      </w:pPr>
      <w:r>
        <w:t xml:space="preserve">4. Procedure</w:t>
      </w:r>
    </w:p>
    <w:bookmarkStart w:id="26" w:name="phase-1-baseline-assessment-weeks-1-4"/>
    <w:p>
      <w:pPr>
        <w:pStyle w:val="Heading3"/>
      </w:pPr>
      <w:r>
        <w:t xml:space="preserve">4.1 Phase 1: Baseline Assessment (Weeks 1-4)</w:t>
      </w:r>
    </w:p>
    <w:p>
      <w:pPr>
        <w:pStyle w:val="FirstParagraph"/>
      </w:pPr>
      <w:r>
        <w:t xml:space="preserve">During the initial month, the Marketing Manager will conduct a comprehensive audit of the current market position in Colombo. This includes analyzing competitor activities in areas such as Colombo 03, Colombo 07, and surrounding suburbs. Baseline data regarding current sales figures, social media engagement, and brand sentiment will be collected.</w:t>
      </w:r>
    </w:p>
    <w:bookmarkEnd w:id="26"/>
    <w:bookmarkStart w:id="27" w:name="phase-2-implementation-weeks-5-20"/>
    <w:p>
      <w:pPr>
        <w:pStyle w:val="Heading3"/>
      </w:pPr>
      <w:r>
        <w:t xml:space="preserve">4.2 Phase 2: Implementation (Weeks 5-20)</w:t>
      </w:r>
    </w:p>
    <w:p>
      <w:pPr>
        <w:pStyle w:val="FirstParagraph"/>
      </w:pPr>
      <w:r>
        <w:t xml:space="preserve">The Marketing Manager will execute a tailored strategy. Key activities will include:</w:t>
      </w:r>
    </w:p>
    <w:p>
      <w:pPr>
        <w:numPr>
          <w:ilvl w:val="0"/>
          <w:numId w:val="1003"/>
        </w:numPr>
        <w:pStyle w:val="Compact"/>
      </w:pPr>
      <w:r>
        <w:rPr>
          <w:bCs/>
          <w:b/>
        </w:rPr>
        <w:t xml:space="preserve">Localization:</w:t>
      </w:r>
      <w:r>
        <w:t xml:space="preserve"> </w:t>
      </w:r>
      <w:r>
        <w:t xml:space="preserve">Adapting messaging to resonate with local cultural values and languages (Sinhala, Tamil, and English).</w:t>
      </w:r>
    </w:p>
    <w:p>
      <w:pPr>
        <w:numPr>
          <w:ilvl w:val="0"/>
          <w:numId w:val="1003"/>
        </w:numPr>
        <w:pStyle w:val="Compact"/>
      </w:pPr>
      <w:r>
        <w:rPr>
          <w:bCs/>
          <w:b/>
        </w:rPr>
        <w:t xml:space="preserve">Digital Integration:</w:t>
      </w:r>
      <w:r>
        <w:t xml:space="preserve"> </w:t>
      </w:r>
      <w:r>
        <w:t xml:space="preserve">Leveraging mobile-first strategies, given the high smartphone usage in Colombo.</w:t>
      </w:r>
    </w:p>
    <w:p>
      <w:pPr>
        <w:numPr>
          <w:ilvl w:val="0"/>
          <w:numId w:val="1003"/>
        </w:numPr>
        <w:pStyle w:val="Compact"/>
      </w:pPr>
      <w:r>
        <w:rPr>
          <w:bCs/>
          <w:b/>
        </w:rPr>
        <w:t xml:space="preserve">Community Engagement:</w:t>
      </w:r>
      <w:r>
        <w:t xml:space="preserve"> </w:t>
      </w:r>
      <w:r>
        <w:t xml:space="preserve">Organizing events or partnerships relevant to the Colombo lifestyle.</w:t>
      </w:r>
    </w:p>
    <w:p>
      <w:pPr>
        <w:pStyle w:val="FirstParagraph"/>
      </w:pPr>
      <w:r>
        <w:t xml:space="preserve">The Control Group will continue with their existing, static marketing plans during this period.</w:t>
      </w:r>
    </w:p>
    <w:bookmarkEnd w:id="27"/>
    <w:bookmarkStart w:id="28" w:name="X1f1a59a716a30a58448e396e6353c97e6d8422f"/>
    <w:p>
      <w:pPr>
        <w:pStyle w:val="Heading3"/>
      </w:pPr>
      <w:r>
        <w:t xml:space="preserve">4.3 Phase 3: Data Collection and Monitoring (Ongoing)</w:t>
      </w:r>
    </w:p>
    <w:p>
      <w:pPr>
        <w:pStyle w:val="FirstParagraph"/>
      </w:pPr>
      <w:r>
        <w:t xml:space="preserve">Data will be collected weekly. The Marketing Manager will submit detailed reports on campaign performance. Tools such as Google Analytics, social media insights, and CRM data will be used to track progress. Special attention will be paid to how the Marketing Manager responds to real-time market feedback in Colombo.</w:t>
      </w:r>
    </w:p>
    <w:bookmarkEnd w:id="28"/>
    <w:bookmarkEnd w:id="29"/>
    <w:bookmarkStart w:id="30" w:name="data-analysis"/>
    <w:p>
      <w:pPr>
        <w:pStyle w:val="Heading2"/>
      </w:pPr>
      <w:r>
        <w:t xml:space="preserve">5. Data Analysis</w:t>
      </w:r>
    </w:p>
    <w:p>
      <w:pPr>
        <w:pStyle w:val="FirstParagraph"/>
      </w:pPr>
      <w:r>
        <w:t xml:space="preserve">Upon completion of the six-month period, data from both groups will be compared. Statistical analysis will be performed to determine if the differences in performance metrics are significant. The analysis will focus on whether the Marketing Manager's interventions led to a statistically significant improvement in ROI and brand equity compared to the Control Group.</w:t>
      </w:r>
    </w:p>
    <w:bookmarkEnd w:id="30"/>
    <w:bookmarkStart w:id="31" w:name="ethical-considerations"/>
    <w:p>
      <w:pPr>
        <w:pStyle w:val="Heading2"/>
      </w:pPr>
      <w:r>
        <w:t xml:space="preserve">6. Ethical Considerations</w:t>
      </w:r>
    </w:p>
    <w:p>
      <w:pPr>
        <w:pStyle w:val="FirstParagraph"/>
      </w:pPr>
      <w:r>
        <w:t xml:space="preserve">All participants will provide informed consent. Data privacy will be strictly maintained in accordance with the Personal Data Protection Act of Sri Lanka. No deceptive marketing practices will be employed during the experiment.</w:t>
      </w:r>
    </w:p>
    <w:bookmarkEnd w:id="31"/>
    <w:bookmarkStart w:id="32" w:name="conclusion"/>
    <w:p>
      <w:pPr>
        <w:pStyle w:val="Heading2"/>
      </w:pPr>
      <w:r>
        <w:t xml:space="preserve">7. Conclusion</w:t>
      </w:r>
    </w:p>
    <w:p>
      <w:pPr>
        <w:pStyle w:val="FirstParagraph"/>
      </w:pPr>
      <w:r>
        <w:t xml:space="preserve">This Experiment Protocol provides a structured framework for evaluating the critical role of a Marketing Manager in the dynamic environment of Sri Lanka Colombo. By isolating the impact of strategic leadership and localized expertise, this study aims to provide actionable insights for businesses operating in the region. The findings will contribute to a better understanding of how marketing leadership can drive growth in emerging markets.</w:t>
      </w:r>
    </w:p>
    <w:p>
      <w:pPr>
        <w:pStyle w:val="BodyText"/>
      </w:pPr>
      <w: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Efficacy in Sri Lanka Colombo</dc:title>
  <dc:creator/>
  <dc:language>en</dc:language>
  <cp:keywords/>
  <dcterms:created xsi:type="dcterms:W3CDTF">2026-10-10T04:06:30Z</dcterms:created>
  <dcterms:modified xsi:type="dcterms:W3CDTF">2026-10-10T04:06:30Z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