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19148e0e1d9157399c9a99a7c510a8618cf4abd"/>
    <w:p>
      <w:pPr>
        <w:pStyle w:val="Heading1"/>
      </w:pPr>
      <w:r>
        <w:t xml:space="preserve">Experiment Protocol: Marketing Manager Efficacy in Tanzania Dar es Salaam</w:t>
      </w:r>
    </w:p>
    <w:p>
      <w:pPr>
        <w:pStyle w:val="FirstParagraph"/>
      </w:pPr>
      <w:r>
        <w:rPr>
          <w:bCs/>
          <w:b/>
        </w:rPr>
        <w:t xml:space="preserve">Protocol ID:</w:t>
      </w:r>
      <w:r>
        <w:t xml:space="preserve"> </w:t>
      </w:r>
      <w:r>
        <w:t xml:space="preserve">MKT-TZ-DAR-2024-001</w:t>
      </w:r>
    </w:p>
    <w:p>
      <w:pPr>
        <w:pStyle w:val="BodyText"/>
      </w:pPr>
      <w:r>
        <w:rPr>
          <w:bCs/>
          <w:b/>
        </w:rPr>
        <w:t xml:space="preserve">Location:</w:t>
      </w:r>
      <w:r>
        <w:t xml:space="preserve"> </w:t>
      </w:r>
      <w:r>
        <w:t xml:space="preserve">Tanzania Dar es Salaam</w:t>
      </w:r>
    </w:p>
    <w:p>
      <w:pPr>
        <w:pStyle w:val="BodyText"/>
      </w:pPr>
      <w:r>
        <w:rPr>
          <w:bCs/>
          <w:b/>
        </w:rPr>
        <w:t xml:space="preserve">Role Under Study:</w:t>
      </w:r>
      <w:r>
        <w:t xml:space="preserve"> </w:t>
      </w:r>
      <w:r>
        <w:t xml:space="preserve">Marketing Manager</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impact of a dedicated Marketing Manager on business growth within the dynamic commercial landscape of Tanzania Dar es Salaam. As the economic hub of Tanzania, Dar es Salaam presents unique challenges and opportunities, including a rapidly digitizing population, a strong reliance on mobile money platforms like M-Pesa and Tigo Pesa, and a culturally diverse consumer base.</w:t>
      </w:r>
    </w:p>
    <w:p>
      <w:pPr>
        <w:pStyle w:val="BodyText"/>
      </w:pPr>
      <w:r>
        <w:t xml:space="preserve">The role of the Marketing Manager in this context is critical. It is hypothesized that a specialized Marketing Manager, equipped with local market knowledge and digital marketing skills, will significantly outperform generic administrative staff or external agencies in driving brand awareness, customer acquisition, and revenue growth. This experiment aims to quantify this impact through a controlled A/B testing framework.</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direct impact of a Marketing Manager on Key Performance Indicators (KPIs) such as sales volume, customer engagement, and brand recall in Tanzania Dar es Salaam.</w:t>
      </w:r>
    </w:p>
    <w:p>
      <w:pPr>
        <w:numPr>
          <w:ilvl w:val="0"/>
          <w:numId w:val="1001"/>
        </w:numPr>
        <w:pStyle w:val="Compact"/>
      </w:pPr>
      <w:r>
        <w:t xml:space="preserve">To assess the effectiveness of localized marketing strategies developed by the Marketing Manager compared to standardized, non-localized approaches.</w:t>
      </w:r>
    </w:p>
    <w:p>
      <w:pPr>
        <w:numPr>
          <w:ilvl w:val="0"/>
          <w:numId w:val="1001"/>
        </w:numPr>
        <w:pStyle w:val="Compact"/>
      </w:pPr>
      <w:r>
        <w:t xml:space="preserve">To evaluate the return on investment (ROI) of employing a full-time Marketing Manager versus outsourcing marketing functions.</w:t>
      </w:r>
    </w:p>
    <w:p>
      <w:pPr>
        <w:numPr>
          <w:ilvl w:val="0"/>
          <w:numId w:val="1001"/>
        </w:numPr>
        <w:pStyle w:val="Compact"/>
      </w:pPr>
      <w:r>
        <w:t xml:space="preserve">To identify best practices for marketing in the Dar es Salaam market, including optimal channels (e.g., WhatsApp, Facebook, radio) and messaging strategies.</w:t>
      </w:r>
    </w:p>
    <w:bookmarkEnd w:id="22"/>
    <w:bookmarkStart w:id="23" w:name="hypothesis"/>
    <w:p>
      <w:pPr>
        <w:pStyle w:val="Heading2"/>
      </w:pPr>
      <w:r>
        <w:t xml:space="preserve">3. Hypothesis</w:t>
      </w:r>
    </w:p>
    <w:p>
      <w:pPr>
        <w:pStyle w:val="FirstParagraph"/>
      </w:pPr>
      <w:r>
        <w:rPr>
          <w:bCs/>
          <w:b/>
        </w:rPr>
        <w:t xml:space="preserve">Null Hypothesis (H0):</w:t>
      </w:r>
      <w:r>
        <w:t xml:space="preserve"> </w:t>
      </w:r>
      <w:r>
        <w:t xml:space="preserve">The presence of a dedicated Marketing Manager in Tanzania Dar es Salaam has no statistically significant effect on business performance metrics compared to businesses without one.</w:t>
      </w:r>
    </w:p>
    <w:p>
      <w:pPr>
        <w:pStyle w:val="BodyText"/>
      </w:pPr>
      <w:r>
        <w:rPr>
          <w:bCs/>
          <w:b/>
        </w:rPr>
        <w:t xml:space="preserve">Alternative Hypothesis (H1):</w:t>
      </w:r>
      <w:r>
        <w:t xml:space="preserve"> </w:t>
      </w:r>
      <w:r>
        <w:t xml:space="preserve">The presence of a dedicated Marketing Manager in Tanzania Dar es Salaam leads to a statistically significant increase in business performance metrics, including a minimum 20% increase in sales and a 30% increase in customer engagement over a six-month period.</w:t>
      </w:r>
    </w:p>
    <w:bookmarkEnd w:id="23"/>
    <w:bookmarkStart w:id="27"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 experiment will employ a randomized controlled trial (RCT) design. We will select 20 small to medium-sized enterprises (SMEs) operating in Tanzania Dar es Salaam across three sectors: retail, food and beverage, and services. These SMEs will be randomly assigned to two groups:</w:t>
      </w:r>
    </w:p>
    <w:p>
      <w:pPr>
        <w:numPr>
          <w:ilvl w:val="0"/>
          <w:numId w:val="1002"/>
        </w:numPr>
        <w:pStyle w:val="Compact"/>
      </w:pPr>
      <w:r>
        <w:rPr>
          <w:bCs/>
          <w:b/>
        </w:rPr>
        <w:t xml:space="preserve">Control Group (n=10):</w:t>
      </w:r>
      <w:r>
        <w:t xml:space="preserve"> </w:t>
      </w:r>
      <w:r>
        <w:t xml:space="preserve">SMEs will continue their existing marketing practices without the intervention of a dedicated Marketing Manager.</w:t>
      </w:r>
    </w:p>
    <w:p>
      <w:pPr>
        <w:numPr>
          <w:ilvl w:val="0"/>
          <w:numId w:val="1002"/>
        </w:numPr>
        <w:pStyle w:val="Compact"/>
      </w:pPr>
      <w:r>
        <w:rPr>
          <w:bCs/>
          <w:b/>
        </w:rPr>
        <w:t xml:space="preserve">Intervention Group (n=10):</w:t>
      </w:r>
      <w:r>
        <w:t xml:space="preserve"> </w:t>
      </w:r>
      <w:r>
        <w:t xml:space="preserve">SMEs will be assigned a dedicated Marketing Manager for the duration of the experiment. These Marketing Managers will be trained in local market dynamics, digital marketing, and consumer behavior specific to Tanzania Dar es Salaam.</w:t>
      </w:r>
    </w:p>
    <w:bookmarkEnd w:id="24"/>
    <w:bookmarkStart w:id="25" w:name="participant-selection"/>
    <w:p>
      <w:pPr>
        <w:pStyle w:val="Heading3"/>
      </w:pPr>
      <w:r>
        <w:t xml:space="preserve">4.2 Participant Selection</w:t>
      </w:r>
    </w:p>
    <w:p>
      <w:pPr>
        <w:pStyle w:val="FirstParagraph"/>
      </w:pPr>
      <w:r>
        <w:t xml:space="preserve">SMEs will be selected based on the following criteria:</w:t>
      </w:r>
    </w:p>
    <w:p>
      <w:pPr>
        <w:numPr>
          <w:ilvl w:val="0"/>
          <w:numId w:val="1003"/>
        </w:numPr>
        <w:pStyle w:val="Compact"/>
      </w:pPr>
      <w:r>
        <w:t xml:space="preserve">Located within the city limits of Tanzania Dar es Salaam.</w:t>
      </w:r>
    </w:p>
    <w:p>
      <w:pPr>
        <w:numPr>
          <w:ilvl w:val="0"/>
          <w:numId w:val="1003"/>
        </w:numPr>
        <w:pStyle w:val="Compact"/>
      </w:pPr>
      <w:r>
        <w:t xml:space="preserve">Operating for at least two years to ensure stability.</w:t>
      </w:r>
    </w:p>
    <w:p>
      <w:pPr>
        <w:numPr>
          <w:ilvl w:val="0"/>
          <w:numId w:val="1003"/>
        </w:numPr>
        <w:pStyle w:val="Compact"/>
      </w:pPr>
      <w:r>
        <w:t xml:space="preserve">Having a minimum of 5 employees.</w:t>
      </w:r>
    </w:p>
    <w:p>
      <w:pPr>
        <w:numPr>
          <w:ilvl w:val="0"/>
          <w:numId w:val="1003"/>
        </w:numPr>
        <w:pStyle w:val="Compact"/>
      </w:pPr>
      <w:r>
        <w:t xml:space="preserve">Willing to provide access to sales and marketing data.</w:t>
      </w:r>
    </w:p>
    <w:bookmarkEnd w:id="25"/>
    <w:bookmarkStart w:id="26" w:name="intervention-details"/>
    <w:p>
      <w:pPr>
        <w:pStyle w:val="Heading3"/>
      </w:pPr>
      <w:r>
        <w:t xml:space="preserve">4.3 Intervention Details</w:t>
      </w:r>
    </w:p>
    <w:p>
      <w:pPr>
        <w:pStyle w:val="FirstParagraph"/>
      </w:pPr>
      <w:r>
        <w:t xml:space="preserve">The Marketing Managers in the intervention group will be tasked with developing and implementing a comprehensive marketing strategy tailored to the Tanzania Dar es Salaam market. This will include:</w:t>
      </w:r>
    </w:p>
    <w:p>
      <w:pPr>
        <w:numPr>
          <w:ilvl w:val="0"/>
          <w:numId w:val="1004"/>
        </w:numPr>
        <w:pStyle w:val="Compact"/>
      </w:pPr>
      <w:r>
        <w:t xml:space="preserve">Conducting market research to understand local consumer preferences.</w:t>
      </w:r>
    </w:p>
    <w:p>
      <w:pPr>
        <w:numPr>
          <w:ilvl w:val="0"/>
          <w:numId w:val="1004"/>
        </w:numPr>
        <w:pStyle w:val="Compact"/>
      </w:pPr>
      <w:r>
        <w:t xml:space="preserve">Creating localized content in Swahili and English for social media platforms.</w:t>
      </w:r>
    </w:p>
    <w:p>
      <w:pPr>
        <w:numPr>
          <w:ilvl w:val="0"/>
          <w:numId w:val="1004"/>
        </w:numPr>
        <w:pStyle w:val="Compact"/>
      </w:pPr>
      <w:r>
        <w:t xml:space="preserve">Implementing targeted advertising campaigns on platforms popular in Tanzania, such as Facebook, Instagram, and WhatsApp.</w:t>
      </w:r>
    </w:p>
    <w:p>
      <w:pPr>
        <w:numPr>
          <w:ilvl w:val="0"/>
          <w:numId w:val="1004"/>
        </w:numPr>
        <w:pStyle w:val="Compact"/>
      </w:pPr>
      <w:r>
        <w:t xml:space="preserve">Organizing community engagement events and partnerships with local influencers.</w:t>
      </w:r>
    </w:p>
    <w:p>
      <w:pPr>
        <w:numPr>
          <w:ilvl w:val="0"/>
          <w:numId w:val="1004"/>
        </w:numPr>
        <w:pStyle w:val="Compact"/>
      </w:pPr>
      <w:r>
        <w:t xml:space="preserve">Monitoring and adjusting strategies based on real-time data and feedback.</w:t>
      </w:r>
    </w:p>
    <w:bookmarkEnd w:id="26"/>
    <w:bookmarkEnd w:id="27"/>
    <w:bookmarkStart w:id="28" w:name="data-collection"/>
    <w:p>
      <w:pPr>
        <w:pStyle w:val="Heading2"/>
      </w:pPr>
      <w:r>
        <w:t xml:space="preserve">5. Data Collection</w:t>
      </w:r>
    </w:p>
    <w:p>
      <w:pPr>
        <w:pStyle w:val="FirstParagraph"/>
      </w:pPr>
      <w:r>
        <w:t xml:space="preserve">Data will be collected at three intervals: baseline (before the intervention), mid-point (three months), and end-point (six months). The following metrics will be tracked:</w:t>
      </w:r>
    </w:p>
    <w:p>
      <w:pPr>
        <w:numPr>
          <w:ilvl w:val="0"/>
          <w:numId w:val="1005"/>
        </w:numPr>
        <w:pStyle w:val="Compact"/>
      </w:pPr>
      <w:r>
        <w:rPr>
          <w:bCs/>
          <w:b/>
        </w:rPr>
        <w:t xml:space="preserve">Sales Revenue:</w:t>
      </w:r>
      <w:r>
        <w:t xml:space="preserve"> </w:t>
      </w:r>
      <w:r>
        <w:t xml:space="preserve">Monthly sales figures from point-of-sale systems.</w:t>
      </w:r>
    </w:p>
    <w:p>
      <w:pPr>
        <w:numPr>
          <w:ilvl w:val="0"/>
          <w:numId w:val="1005"/>
        </w:numPr>
        <w:pStyle w:val="Compact"/>
      </w:pPr>
      <w:r>
        <w:rPr>
          <w:bCs/>
          <w:b/>
        </w:rPr>
        <w:t xml:space="preserve">Customer Acquisition Cost (CAC):</w:t>
      </w:r>
      <w:r>
        <w:t xml:space="preserve"> </w:t>
      </w:r>
      <w:r>
        <w:t xml:space="preserve">Total marketing spend divided by the number of new customers acquired.</w:t>
      </w:r>
    </w:p>
    <w:p>
      <w:pPr>
        <w:numPr>
          <w:ilvl w:val="0"/>
          <w:numId w:val="1005"/>
        </w:numPr>
        <w:pStyle w:val="Compact"/>
      </w:pPr>
      <w:r>
        <w:rPr>
          <w:bCs/>
          <w:b/>
        </w:rPr>
        <w:t xml:space="preserve">Customer Engagement:</w:t>
      </w:r>
      <w:r>
        <w:t xml:space="preserve"> </w:t>
      </w:r>
      <w:r>
        <w:t xml:space="preserve">Likes, shares, comments, and messages on social media platforms.</w:t>
      </w:r>
    </w:p>
    <w:p>
      <w:pPr>
        <w:numPr>
          <w:ilvl w:val="0"/>
          <w:numId w:val="1005"/>
        </w:numPr>
        <w:pStyle w:val="Compact"/>
      </w:pPr>
      <w:r>
        <w:rPr>
          <w:bCs/>
          <w:b/>
        </w:rPr>
        <w:t xml:space="preserve">Brand Awareness:</w:t>
      </w:r>
      <w:r>
        <w:t xml:space="preserve"> </w:t>
      </w:r>
      <w:r>
        <w:t xml:space="preserve">Measured through surveys conducted among consumers in Tanzania Dar es Salaam.</w:t>
      </w:r>
    </w:p>
    <w:p>
      <w:pPr>
        <w:numPr>
          <w:ilvl w:val="0"/>
          <w:numId w:val="1005"/>
        </w:numPr>
        <w:pStyle w:val="Compact"/>
      </w:pPr>
      <w:r>
        <w:rPr>
          <w:bCs/>
          <w:b/>
        </w:rPr>
        <w:t xml:space="preserve">Return on Investment (ROI):</w:t>
      </w:r>
      <w:r>
        <w:t xml:space="preserve"> </w:t>
      </w:r>
      <w:r>
        <w:t xml:space="preserve">Calculated as (Revenue - Marketing Cost) / Marketing Cost.</w:t>
      </w:r>
    </w:p>
    <w:bookmarkEnd w:id="28"/>
    <w:bookmarkStart w:id="29" w:name="data-analysis"/>
    <w:p>
      <w:pPr>
        <w:pStyle w:val="Heading2"/>
      </w:pPr>
      <w:r>
        <w:t xml:space="preserve">6. Data Analysis</w:t>
      </w:r>
    </w:p>
    <w:p>
      <w:pPr>
        <w:pStyle w:val="FirstParagraph"/>
      </w:pPr>
      <w:r>
        <w:t xml:space="preserve">Data will be analyzed using statistical software (e.g., SPSS or R). We will use t-tests to compare the mean differences in KPIs between the control and intervention groups. A p-value of less than 0.05 will be considered statistically significant. Additionally, we will conduct qualitative analysis of interviews with business owners and Marketing Managers to gain deeper insights into the effectiveness of the strategies employed.</w:t>
      </w:r>
    </w:p>
    <w:bookmarkEnd w:id="29"/>
    <w:bookmarkStart w:id="30" w:name="ethical-considerations"/>
    <w:p>
      <w:pPr>
        <w:pStyle w:val="Heading2"/>
      </w:pPr>
      <w:r>
        <w:t xml:space="preserve">7. Ethical Considerations</w:t>
      </w:r>
    </w:p>
    <w:p>
      <w:pPr>
        <w:pStyle w:val="FirstParagraph"/>
      </w:pPr>
      <w:r>
        <w:t xml:space="preserve">This experiment will adhere to ethical guidelines for research involving human subjects. All participating SMEs will provide informed consent, and their data will be anonymized to protect confidentiality. The experiment will be reviewed and approved by an independent ethics committee.</w:t>
      </w:r>
    </w:p>
    <w:bookmarkEnd w:id="30"/>
    <w:bookmarkStart w:id="31" w:name="timeline"/>
    <w:p>
      <w:pPr>
        <w:pStyle w:val="Heading2"/>
      </w:pPr>
      <w:r>
        <w:t xml:space="preserve">8. Timeline</w:t>
      </w:r>
    </w:p>
    <w:p>
      <w:pPr>
        <w:numPr>
          <w:ilvl w:val="0"/>
          <w:numId w:val="1006"/>
        </w:numPr>
        <w:pStyle w:val="Compact"/>
      </w:pPr>
      <w:r>
        <w:rPr>
          <w:bCs/>
          <w:b/>
        </w:rPr>
        <w:t xml:space="preserve">Month 1:</w:t>
      </w:r>
      <w:r>
        <w:t xml:space="preserve"> </w:t>
      </w:r>
      <w:r>
        <w:t xml:space="preserve">Recruitment of SMEs and Marketing Managers, baseline data collection.</w:t>
      </w:r>
    </w:p>
    <w:p>
      <w:pPr>
        <w:numPr>
          <w:ilvl w:val="0"/>
          <w:numId w:val="1006"/>
        </w:numPr>
        <w:pStyle w:val="Compact"/>
      </w:pPr>
      <w:r>
        <w:rPr>
          <w:bCs/>
          <w:b/>
        </w:rPr>
        <w:t xml:space="preserve">Months 2-5:</w:t>
      </w:r>
      <w:r>
        <w:t xml:space="preserve"> </w:t>
      </w:r>
      <w:r>
        <w:t xml:space="preserve">Implementation of marketing strategies by Marketing Managers.</w:t>
      </w:r>
    </w:p>
    <w:p>
      <w:pPr>
        <w:numPr>
          <w:ilvl w:val="0"/>
          <w:numId w:val="1006"/>
        </w:numPr>
        <w:pStyle w:val="Compact"/>
      </w:pPr>
      <w:r>
        <w:rPr>
          <w:bCs/>
          <w:b/>
        </w:rPr>
        <w:t xml:space="preserve">Month 3:</w:t>
      </w:r>
      <w:r>
        <w:t xml:space="preserve"> </w:t>
      </w:r>
      <w:r>
        <w:t xml:space="preserve">Mid-point data collection.</w:t>
      </w:r>
    </w:p>
    <w:p>
      <w:pPr>
        <w:numPr>
          <w:ilvl w:val="0"/>
          <w:numId w:val="1006"/>
        </w:numPr>
        <w:pStyle w:val="Compact"/>
      </w:pPr>
      <w:r>
        <w:rPr>
          <w:bCs/>
          <w:b/>
        </w:rPr>
        <w:t xml:space="preserve">Month 6:</w:t>
      </w:r>
      <w:r>
        <w:t xml:space="preserve"> </w:t>
      </w:r>
      <w:r>
        <w:t xml:space="preserve">End-point data collection, data analysis, and reporting.</w:t>
      </w:r>
    </w:p>
    <w:bookmarkEnd w:id="31"/>
    <w:bookmarkStart w:id="32" w:name="conclusion"/>
    <w:p>
      <w:pPr>
        <w:pStyle w:val="Heading2"/>
      </w:pPr>
      <w:r>
        <w:t xml:space="preserve">9. Conclusion</w:t>
      </w:r>
    </w:p>
    <w:p>
      <w:pPr>
        <w:pStyle w:val="FirstParagraph"/>
      </w:pPr>
      <w:r>
        <w:t xml:space="preserve">This Experiment Protocol provides a structured approach to evaluating the impact of a Marketing Manager on business performance in Tanzania Dar es Salaam. By employing a rigorous RCT design and focusing on locally relevant metrics, this study aims to generate actionable insights for businesses operating in this vibrant market. The findings will contribute to the broader understanding of marketing effectiveness in emerging economies and inform best practices for marketing management in Tanzania Dar es Salaam.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Tanzania Dar es Salaam</dc:title>
  <dc:creator/>
  <dc:language>en</dc:language>
  <cp:keywords/>
  <dcterms:created xsi:type="dcterms:W3CDTF">2026-10-10T03:16:05Z</dcterms:created>
  <dcterms:modified xsi:type="dcterms:W3CDTF">2026-10-10T03:16:05Z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