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Thailand</w:t>
      </w:r>
      <w:r>
        <w:t xml:space="preserve"> </w:t>
      </w:r>
      <w:r>
        <w:t xml:space="preserve">Bangkok</w:t>
      </w:r>
    </w:p>
    <w:bookmarkStart w:id="36" w:name="Xb2f2c71d756c0599ba68e6845d993c3d3c5afca"/>
    <w:p>
      <w:pPr>
        <w:pStyle w:val="Heading1"/>
      </w:pPr>
      <w:r>
        <w:t xml:space="preserve">Experiment Protocol: Marketing Manager Efficacy in Thailand Bangkok</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strategic impact and operational effectiveness of a Marketing Manager within the dynamic commercial landscape of Thailand Bangkok. Bangkok, as the economic and cultural hub of Thailand, presents a unique environment characterized by high digital penetration, a blend of traditional and modern consumer behaviors, and intense market competition. The role of the Marketing Manager in this context is critical for navigating local nuances, regulatory requirements, and cultural sensitivities while driving brand growth and customer engagement.</w:t>
      </w:r>
    </w:p>
    <w:p>
      <w:pPr>
        <w:pStyle w:val="BodyText"/>
      </w:pPr>
      <w:r>
        <w:t xml:space="preserve">The purpose of this experiment is to systematically evaluate how specific marketing strategies, when executed by a Marketing Manager, influence key performance indicators (KPIs) such as brand awareness, customer acquisition cost (CAC), conversion rates, and customer lifetime value (CLV) within the Bangkok market. This protocol ensures a structured, data-driven approach to understanding the Marketing Manager's contribution to organizational success in Thailand Bangkok.</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measure the direct impact of the Marketing Manager's strategic decisions on sales growth and market share in Thailand Bangkok.</w:t>
      </w:r>
    </w:p>
    <w:p>
      <w:pPr>
        <w:numPr>
          <w:ilvl w:val="0"/>
          <w:numId w:val="1001"/>
        </w:numPr>
        <w:pStyle w:val="Compact"/>
      </w:pPr>
      <w:r>
        <w:t xml:space="preserve">To evaluate the effectiveness of localized marketing campaigns tailored to Bangkok's diverse demographic segments.</w:t>
      </w:r>
    </w:p>
    <w:p>
      <w:pPr>
        <w:numPr>
          <w:ilvl w:val="0"/>
          <w:numId w:val="1001"/>
        </w:numPr>
        <w:pStyle w:val="Compact"/>
      </w:pPr>
      <w:r>
        <w:t xml:space="preserve">To assess the Marketing Manager's ability to integrate digital and traditional marketing channels prevalent in Thailand.</w:t>
      </w:r>
    </w:p>
    <w:p>
      <w:pPr>
        <w:numPr>
          <w:ilvl w:val="0"/>
          <w:numId w:val="1001"/>
        </w:numPr>
        <w:pStyle w:val="Compact"/>
      </w:pPr>
      <w:r>
        <w:t xml:space="preserve">To identify best practices and areas for improvement in marketing operations specific to the Bangkok business environment.</w:t>
      </w:r>
    </w:p>
    <w:bookmarkEnd w:id="21"/>
    <w:bookmarkStart w:id="22" w:name="scope-and-context"/>
    <w:p>
      <w:pPr>
        <w:pStyle w:val="Heading2"/>
      </w:pPr>
      <w:r>
        <w:t xml:space="preserve">3. Scope and Context</w:t>
      </w:r>
    </w:p>
    <w:p>
      <w:pPr>
        <w:pStyle w:val="FirstParagraph"/>
      </w:pPr>
      <w:r>
        <w:t xml:space="preserve">This experiment is confined to the geographical and cultural boundaries of Thailand Bangkok. It focuses on the activities and outcomes attributable to the Marketing Manager over a defined period. The scope includes digital marketing (social media, search engine marketing, content marketing), traditional advertising (print, outdoor, television), public relations, and customer relationship management initiatives. The protocol acknowledges the unique characteristics of Bangkok, such as high mobile internet usage, the influence of key opinion leaders (KOLs), and the importance of festivals and seasonal events in consumer behavior.</w:t>
      </w:r>
    </w:p>
    <w:bookmarkEnd w:id="22"/>
    <w:bookmarkStart w:id="27"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A quasi-experimental design will be employed, utilizing a control group and an experimental group. The experimental group will be exposed to marketing strategies developed and executed by the Marketing Manager, while the control group will continue with standard marketing practices. This design allows for the isolation of the Marketing Manager's impact on performance metrics within the Thailand Bangkok market.</w:t>
      </w:r>
    </w:p>
    <w:bookmarkEnd w:id="23"/>
    <w:bookmarkStart w:id="24" w:name="sample-selection"/>
    <w:p>
      <w:pPr>
        <w:pStyle w:val="Heading3"/>
      </w:pPr>
      <w:r>
        <w:t xml:space="preserve">4.2. Sample Selection</w:t>
      </w:r>
    </w:p>
    <w:p>
      <w:pPr>
        <w:pStyle w:val="FirstParagraph"/>
      </w:pPr>
      <w:r>
        <w:t xml:space="preserve">The sample will consist of target customer segments in Bangkok, stratified by age, income level, and digital engagement. A minimum sample size of 1,000 participants per group will be ensured to achieve statistical significance. Participants will be recruited through online platforms, social media, and in-person events in key Bangkok districts.</w:t>
      </w:r>
    </w:p>
    <w:bookmarkEnd w:id="24"/>
    <w:bookmarkStart w:id="25" w:name="data-collection"/>
    <w:p>
      <w:pPr>
        <w:pStyle w:val="Heading3"/>
      </w:pPr>
      <w:r>
        <w:t xml:space="preserve">4.3. Data Collection</w:t>
      </w:r>
    </w:p>
    <w:p>
      <w:pPr>
        <w:pStyle w:val="FirstParagraph"/>
      </w:pPr>
      <w:r>
        <w:t xml:space="preserve">Data will be collected through multiple channels:</w:t>
      </w:r>
    </w:p>
    <w:p>
      <w:pPr>
        <w:numPr>
          <w:ilvl w:val="0"/>
          <w:numId w:val="1002"/>
        </w:numPr>
        <w:pStyle w:val="Compact"/>
      </w:pPr>
      <w:r>
        <w:t xml:space="preserve">Web analytics tools to track online engagement and conversion rates.</w:t>
      </w:r>
    </w:p>
    <w:p>
      <w:pPr>
        <w:numPr>
          <w:ilvl w:val="0"/>
          <w:numId w:val="1002"/>
        </w:numPr>
        <w:pStyle w:val="Compact"/>
      </w:pPr>
      <w:r>
        <w:t xml:space="preserve">Social media analytics to measure brand sentiment and reach.</w:t>
      </w:r>
    </w:p>
    <w:p>
      <w:pPr>
        <w:numPr>
          <w:ilvl w:val="0"/>
          <w:numId w:val="1002"/>
        </w:numPr>
        <w:pStyle w:val="Compact"/>
      </w:pPr>
      <w:r>
        <w:t xml:space="preserve">Surveys and interviews to gather qualitative feedback from customers.</w:t>
      </w:r>
    </w:p>
    <w:p>
      <w:pPr>
        <w:numPr>
          <w:ilvl w:val="0"/>
          <w:numId w:val="1002"/>
        </w:numPr>
        <w:pStyle w:val="Compact"/>
      </w:pPr>
      <w:r>
        <w:t xml:space="preserve">Sales data to assess the impact on revenue and market share.</w:t>
      </w:r>
    </w:p>
    <w:bookmarkEnd w:id="25"/>
    <w:bookmarkStart w:id="26" w:name="duration"/>
    <w:p>
      <w:pPr>
        <w:pStyle w:val="Heading3"/>
      </w:pPr>
      <w:r>
        <w:t xml:space="preserve">4.4. Duration</w:t>
      </w:r>
    </w:p>
    <w:p>
      <w:pPr>
        <w:pStyle w:val="FirstParagraph"/>
      </w:pPr>
      <w:r>
        <w:t xml:space="preserve">The experiment will run for a period of six months, allowing sufficient time to observe short-term and medium-term effects of the Marketing Manager's strategies in the Thailand Bangkok market.</w:t>
      </w:r>
    </w:p>
    <w:bookmarkEnd w:id="26"/>
    <w:bookmarkEnd w:id="27"/>
    <w:bookmarkStart w:id="31" w:name="variables"/>
    <w:p>
      <w:pPr>
        <w:pStyle w:val="Heading2"/>
      </w:pPr>
      <w:r>
        <w:t xml:space="preserve">5. Variables</w:t>
      </w:r>
    </w:p>
    <w:bookmarkStart w:id="28" w:name="independent-variables"/>
    <w:p>
      <w:pPr>
        <w:pStyle w:val="Heading3"/>
      </w:pPr>
      <w:r>
        <w:t xml:space="preserve">5.1. Independent Variables</w:t>
      </w:r>
    </w:p>
    <w:p>
      <w:pPr>
        <w:pStyle w:val="FirstParagraph"/>
      </w:pPr>
      <w:r>
        <w:t xml:space="preserve">The independent variables include the marketing strategies implemented by the Marketing Manager, such as campaign themes, channel selection, messaging, and promotional offers. These variables will be tailored to the cultural and economic context of Thailand Bangkok.</w:t>
      </w:r>
    </w:p>
    <w:bookmarkEnd w:id="28"/>
    <w:bookmarkStart w:id="29" w:name="dependent-variables"/>
    <w:p>
      <w:pPr>
        <w:pStyle w:val="Heading3"/>
      </w:pPr>
      <w:r>
        <w:t xml:space="preserve">5.2. Dependent Variables</w:t>
      </w:r>
    </w:p>
    <w:p>
      <w:pPr>
        <w:pStyle w:val="FirstParagraph"/>
      </w:pPr>
      <w:r>
        <w:t xml:space="preserve">The dependent variables are the performance metrics that will be measured, including brand awareness, customer acquisition cost, conversion rates, customer satisfaction, and sales revenue.</w:t>
      </w:r>
    </w:p>
    <w:bookmarkEnd w:id="29"/>
    <w:bookmarkStart w:id="30" w:name="control-variables"/>
    <w:p>
      <w:pPr>
        <w:pStyle w:val="Heading3"/>
      </w:pPr>
      <w:r>
        <w:t xml:space="preserve">5.3. Control Variables</w:t>
      </w:r>
    </w:p>
    <w:p>
      <w:pPr>
        <w:pStyle w:val="FirstParagraph"/>
      </w:pPr>
      <w:r>
        <w:t xml:space="preserve">Control variables include external factors such as economic conditions, competitor activities, and seasonal trends in Bangkok. These will be monitored and accounted for in the analysis to ensure the validity of the results.</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ethical standards in research and marketing practices. Informed consent will be obtained from all participants, and their data will be handled in compliance with Thailand's Personal Data Protection Act (PDPA). Confidentiality and anonymity will be maintained throughout the experiment. The Marketing Manager will ensure that all marketing communications are truthful, respectful, and culturally appropriate for the Thailand Bangkok audience.</w:t>
      </w:r>
    </w:p>
    <w:bookmarkEnd w:id="32"/>
    <w:bookmarkStart w:id="33" w:name="data-analysis"/>
    <w:p>
      <w:pPr>
        <w:pStyle w:val="Heading2"/>
      </w:pPr>
      <w:r>
        <w:t xml:space="preserve">7. Data Analysis</w:t>
      </w:r>
    </w:p>
    <w:p>
      <w:pPr>
        <w:pStyle w:val="FirstParagraph"/>
      </w:pPr>
      <w:r>
        <w:t xml:space="preserve">Data will be analyzed using statistical methods to determine the significance of the Marketing Manager's impact on the dependent variables. Comparative analysis between the experimental and control groups will be conducted. Qualitative data from surveys and interviews will be thematically analyzed to provide insights into customer perceptions and preferences in Thailand Bangkok. The results will be used to evaluate the effectiveness of the Marketing Manager's strategies and to inform future marketing decisions.</w:t>
      </w:r>
    </w:p>
    <w:bookmarkEnd w:id="33"/>
    <w:bookmarkStart w:id="34" w:name="reporting-and-dissemination"/>
    <w:p>
      <w:pPr>
        <w:pStyle w:val="Heading2"/>
      </w:pPr>
      <w:r>
        <w:t xml:space="preserve">8. Reporting and Dissemination</w:t>
      </w:r>
    </w:p>
    <w:p>
      <w:pPr>
        <w:pStyle w:val="FirstParagraph"/>
      </w:pPr>
      <w:r>
        <w:t xml:space="preserve">A comprehensive report will be prepared at the conclusion of the experiment, detailing the methodology, findings, and recommendations. The report will highlight the Marketing Manager's contributions and provide actionable insights for optimizing marketing efforts in Thailand Bangkok. Findings will be shared with relevant stakeholders, including senior management, marketing teams, and external partners, to foster continuous improvement and strategic alignment.</w:t>
      </w:r>
    </w:p>
    <w:bookmarkEnd w:id="34"/>
    <w:bookmarkStart w:id="35" w:name="conclusion"/>
    <w:p>
      <w:pPr>
        <w:pStyle w:val="Heading2"/>
      </w:pPr>
      <w:r>
        <w:t xml:space="preserve">9. Conclusion</w:t>
      </w:r>
    </w:p>
    <w:p>
      <w:pPr>
        <w:pStyle w:val="FirstParagraph"/>
      </w:pPr>
      <w:r>
        <w:t xml:space="preserve">This Experiment Protocol provides a rigorous framework for evaluating the role and impact of a Marketing Manager in the Thailand Bangkok market. By systematically measuring the outcomes of marketing strategies, this protocol aims to enhance understanding of effective marketing practices in this unique environment. The insights gained will support data-driven decision-making and contribute to the long-term success of marketing initiatives in Thailand Bangkok.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Thailand Bangkok</dc:title>
  <dc:creator/>
  <dc:language>en</dc:language>
  <cp:keywords/>
  <dcterms:created xsi:type="dcterms:W3CDTF">2026-10-10T04:08:48Z</dcterms:created>
  <dcterms:modified xsi:type="dcterms:W3CDTF">2026-10-10T04:08:48Z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