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33" w:name="X6aa96d76d4feb5e9e00ed2577986c3bf8e9a149"/>
    <w:p>
      <w:pPr>
        <w:pStyle w:val="Heading1"/>
      </w:pPr>
      <w:r>
        <w:t xml:space="preserve">Experiment Protocol: Strategic Marketing Manager Efficacy in Turkey Ankara</w:t>
      </w:r>
    </w:p>
    <w:p>
      <w:pPr>
        <w:pStyle w:val="FirstParagraph"/>
      </w:pPr>
      <w:r>
        <w:rPr>
          <w:bCs/>
          <w:b/>
        </w:rPr>
        <w:t xml:space="preserve">Document ID:</w:t>
      </w:r>
      <w:r>
        <w:t xml:space="preserve"> </w:t>
      </w:r>
      <w:r>
        <w:t xml:space="preserve">EXP-TR-ANK-2024-MM</w:t>
      </w:r>
    </w:p>
    <w:p>
      <w:pPr>
        <w:pStyle w:val="BodyText"/>
      </w:pPr>
      <w:r>
        <w:rPr>
          <w:bCs/>
          <w:b/>
        </w:rPr>
        <w:t xml:space="preserve">Location:</w:t>
      </w:r>
      <w:r>
        <w:t xml:space="preserve"> </w:t>
      </w:r>
      <w:r>
        <w:t xml:space="preserve">Turkey Ankara (Central Business District &amp; Technology Hubs)</w:t>
      </w:r>
    </w:p>
    <w:p>
      <w:pPr>
        <w:pStyle w:val="BodyText"/>
      </w:pPr>
      <w:r>
        <w:rPr>
          <w:bCs/>
          <w:b/>
        </w:rPr>
        <w:t xml:space="preserve">Subject:</w:t>
      </w:r>
      <w:r>
        <w:t xml:space="preserve"> </w:t>
      </w:r>
      <w:r>
        <w:t xml:space="preserve">Marketing Manager Role Optimization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specific socio-economic and cultural context of Turkey Ankara. As the capital of Turkey, Ankara presents a unique market landscape characterized by a blend of government institutions, a growing technology sector, and a highly educated consumer base. Unlike the commercial hub of Istanbul, Ankara requires a distinct marketing approach that balances corporate formality with local cultural nuances.</w:t>
      </w:r>
    </w:p>
    <w:p>
      <w:pPr>
        <w:pStyle w:val="BodyText"/>
      </w:pPr>
      <w:r>
        <w:t xml:space="preserve">The primary objective of this experiment is to determine how a Marketing Manager can effectively leverage local insights, digital channels, and relationship-based networking to drive brand growth. This protocol serves as a standardized guide for researchers, HR directors, and business owners aiming to quantify the value of marketing leadership in this specific region.</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Strategic Adaptability:</w:t>
      </w:r>
      <w:r>
        <w:t xml:space="preserve"> </w:t>
      </w:r>
      <w:r>
        <w:t xml:space="preserve">Evaluate the Marketing Manager's ability to adapt global marketing frameworks to the local Ankara market dynamics.</w:t>
      </w:r>
    </w:p>
    <w:p>
      <w:pPr>
        <w:numPr>
          <w:ilvl w:val="0"/>
          <w:numId w:val="1001"/>
        </w:numPr>
        <w:pStyle w:val="Compact"/>
      </w:pPr>
      <w:r>
        <w:rPr>
          <w:bCs/>
          <w:b/>
        </w:rPr>
        <w:t xml:space="preserve">Measure ROI on Local Campaigns:</w:t>
      </w:r>
      <w:r>
        <w:t xml:space="preserve"> </w:t>
      </w:r>
      <w:r>
        <w:t xml:space="preserve">Quantify the return on investment for campaigns specifically targeted at Ankara residents and businesses.</w:t>
      </w:r>
    </w:p>
    <w:p>
      <w:pPr>
        <w:numPr>
          <w:ilvl w:val="0"/>
          <w:numId w:val="1001"/>
        </w:numPr>
        <w:pStyle w:val="Compact"/>
      </w:pPr>
      <w:r>
        <w:rPr>
          <w:bCs/>
          <w:b/>
        </w:rPr>
        <w:t xml:space="preserve">Analyze Stakeholder Engagement:</w:t>
      </w:r>
      <w:r>
        <w:t xml:space="preserve"> </w:t>
      </w:r>
      <w:r>
        <w:t xml:space="preserve">Determine the effectiveness of the Marketing Manager in building relationships with key Ankara stakeholders, including government entities and local tech startups.</w:t>
      </w:r>
    </w:p>
    <w:p>
      <w:pPr>
        <w:numPr>
          <w:ilvl w:val="0"/>
          <w:numId w:val="1001"/>
        </w:numPr>
        <w:pStyle w:val="Compact"/>
      </w:pPr>
      <w:r>
        <w:rPr>
          <w:bCs/>
          <w:b/>
        </w:rPr>
        <w:t xml:space="preserve">Optimize Digital Presence:</w:t>
      </w:r>
      <w:r>
        <w:t xml:space="preserve"> </w:t>
      </w:r>
      <w:r>
        <w:t xml:space="preserve">Test the efficacy of digital marketing strategies tailored to the high internet penetration and social media usage rates in Turkey Ankara.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analysis with qualitative interviews. The study will be conducted over a period of six months, divided into three phases: Preparation, Execution, and Analysis.</w:t>
      </w:r>
    </w:p>
    <w:bookmarkEnd w:id="22"/>
    <w:bookmarkStart w:id="23" w:name="participant-selection"/>
    <w:p>
      <w:pPr>
        <w:pStyle w:val="Heading3"/>
      </w:pPr>
      <w:r>
        <w:t xml:space="preserve">3.2 Participant Selection</w:t>
      </w:r>
    </w:p>
    <w:p>
      <w:pPr>
        <w:pStyle w:val="FirstParagraph"/>
      </w:pPr>
      <w:r>
        <w:t xml:space="preserve">The experiment will involve three distinct groups:</w:t>
      </w:r>
    </w:p>
    <w:p>
      <w:pPr>
        <w:numPr>
          <w:ilvl w:val="0"/>
          <w:numId w:val="1002"/>
        </w:numPr>
        <w:pStyle w:val="Compact"/>
      </w:pPr>
      <w:r>
        <w:rPr>
          <w:bCs/>
          <w:b/>
        </w:rPr>
        <w:t xml:space="preserve">Marketing Managers:</w:t>
      </w:r>
      <w:r>
        <w:t xml:space="preserve"> </w:t>
      </w:r>
      <w:r>
        <w:t xml:space="preserve">A cohort of 10 experienced Marketing Managers currently operating in Turkey Ankara across various industries (Tech, Retail, B2B Services).</w:t>
      </w:r>
    </w:p>
    <w:p>
      <w:pPr>
        <w:numPr>
          <w:ilvl w:val="0"/>
          <w:numId w:val="1002"/>
        </w:numPr>
        <w:pStyle w:val="Compact"/>
      </w:pPr>
      <w:r>
        <w:rPr>
          <w:bCs/>
          <w:b/>
        </w:rPr>
        <w:t xml:space="preserve">Target Audience:</w:t>
      </w:r>
      <w:r>
        <w:t xml:space="preserve"> </w:t>
      </w:r>
      <w:r>
        <w:t xml:space="preserve">A sample of 500 consumers and business decision-makers residing in Ankara, selected to represent diverse demographics.</w:t>
      </w:r>
    </w:p>
    <w:p>
      <w:pPr>
        <w:numPr>
          <w:ilvl w:val="0"/>
          <w:numId w:val="1002"/>
        </w:numPr>
        <w:pStyle w:val="Compact"/>
      </w:pPr>
      <w:r>
        <w:rPr>
          <w:bCs/>
          <w:b/>
        </w:rPr>
        <w:t xml:space="preserve">Control Group:</w:t>
      </w:r>
      <w:r>
        <w:t xml:space="preserve"> </w:t>
      </w:r>
      <w:r>
        <w:t xml:space="preserve">A set of marketing campaigns managed by a centralized team outside of Ankara, to compare against locally managed strategies.</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Digital Analytics:</w:t>
      </w:r>
      <w:r>
        <w:t xml:space="preserve"> </w:t>
      </w:r>
      <w:r>
        <w:t xml:space="preserve">Tracking metrics such as click-through rates, conversion rates, and engagement levels on platforms popular in Turkey (e.g., Instagram, LinkedIn, Twitter/X).</w:t>
      </w:r>
    </w:p>
    <w:p>
      <w:pPr>
        <w:numPr>
          <w:ilvl w:val="0"/>
          <w:numId w:val="1003"/>
        </w:numPr>
        <w:pStyle w:val="Compact"/>
      </w:pPr>
      <w:r>
        <w:rPr>
          <w:bCs/>
          <w:b/>
        </w:rPr>
        <w:t xml:space="preserve">Surveys:</w:t>
      </w:r>
      <w:r>
        <w:t xml:space="preserve"> </w:t>
      </w:r>
      <w:r>
        <w:t xml:space="preserve">Structured questionnaires distributed to the target audience to gauge brand perception and campaign effectiveness.</w:t>
      </w:r>
    </w:p>
    <w:p>
      <w:pPr>
        <w:numPr>
          <w:ilvl w:val="0"/>
          <w:numId w:val="1003"/>
        </w:numPr>
        <w:pStyle w:val="Compact"/>
      </w:pPr>
      <w:r>
        <w:rPr>
          <w:bCs/>
          <w:b/>
        </w:rPr>
        <w:t xml:space="preserve">Performance Reviews:</w:t>
      </w:r>
      <w:r>
        <w:t xml:space="preserve"> </w:t>
      </w:r>
      <w:r>
        <w:t xml:space="preserve">Monthly assessments of the Marketing Managers' strategic decisions and budget allocation.</w:t>
      </w:r>
    </w:p>
    <w:p>
      <w:pPr>
        <w:numPr>
          <w:ilvl w:val="0"/>
          <w:numId w:val="1003"/>
        </w:numPr>
        <w:pStyle w:val="Compact"/>
      </w:pPr>
      <w:r>
        <w:rPr>
          <w:bCs/>
          <w:b/>
        </w:rPr>
        <w:t xml:space="preserve">Stakeholder Interviews:</w:t>
      </w:r>
      <w:r>
        <w:t xml:space="preserve"> </w:t>
      </w:r>
      <w:r>
        <w:t xml:space="preserve">Semi-structured interviews with local partners and clients to assess relationship quality.</w:t>
      </w:r>
    </w:p>
    <w:bookmarkEnd w:id="24"/>
    <w:bookmarkEnd w:id="25"/>
    <w:bookmarkStart w:id="29" w:name="experimental-procedures"/>
    <w:p>
      <w:pPr>
        <w:pStyle w:val="Heading2"/>
      </w:pPr>
      <w:r>
        <w:t xml:space="preserve">4. Experimental Procedures</w:t>
      </w:r>
    </w:p>
    <w:bookmarkStart w:id="26" w:name="phase-1-preparation-weeks-1-4"/>
    <w:p>
      <w:pPr>
        <w:pStyle w:val="Heading3"/>
      </w:pPr>
      <w:r>
        <w:t xml:space="preserve">Phase 1: Preparation (Weeks 1-4)</w:t>
      </w:r>
    </w:p>
    <w:p>
      <w:pPr>
        <w:pStyle w:val="FirstParagraph"/>
      </w:pPr>
      <w:r>
        <w:t xml:space="preserve">During this phase, the Marketing Managers will conduct a comprehensive market analysis of Turkey Ankara. This includes identifying local competitors, understanding cultural sensitivities, and mapping out key distribution channels. Each manager will develop a tailored marketing plan that aligns with the company's overall goals while addressing local market needs.</w:t>
      </w:r>
    </w:p>
    <w:bookmarkEnd w:id="26"/>
    <w:bookmarkStart w:id="27" w:name="phase-2-execution-weeks-5-20"/>
    <w:p>
      <w:pPr>
        <w:pStyle w:val="Heading3"/>
      </w:pPr>
      <w:r>
        <w:t xml:space="preserve">Phase 2: Execution (Weeks 5-20)</w:t>
      </w:r>
    </w:p>
    <w:p>
      <w:pPr>
        <w:pStyle w:val="FirstParagraph"/>
      </w:pPr>
      <w:r>
        <w:t xml:space="preserve">The Marketing Managers will implement their strategies. Key activities include:</w:t>
      </w:r>
    </w:p>
    <w:p>
      <w:pPr>
        <w:numPr>
          <w:ilvl w:val="0"/>
          <w:numId w:val="1004"/>
        </w:numPr>
        <w:pStyle w:val="Compact"/>
      </w:pPr>
      <w:r>
        <w:t xml:space="preserve">Launching localized digital advertising campaigns.</w:t>
      </w:r>
    </w:p>
    <w:p>
      <w:pPr>
        <w:numPr>
          <w:ilvl w:val="0"/>
          <w:numId w:val="1004"/>
        </w:numPr>
        <w:pStyle w:val="Compact"/>
      </w:pPr>
      <w:r>
        <w:t xml:space="preserve">Organizing networking events and workshops in Ankara's business districts.</w:t>
      </w:r>
    </w:p>
    <w:p>
      <w:pPr>
        <w:numPr>
          <w:ilvl w:val="0"/>
          <w:numId w:val="1004"/>
        </w:numPr>
        <w:pStyle w:val="Compact"/>
      </w:pPr>
      <w:r>
        <w:t xml:space="preserve">Collaborating with local influencers and media outlets.</w:t>
      </w:r>
    </w:p>
    <w:p>
      <w:pPr>
        <w:numPr>
          <w:ilvl w:val="0"/>
          <w:numId w:val="1004"/>
        </w:numPr>
        <w:pStyle w:val="Compact"/>
      </w:pPr>
      <w:r>
        <w:t xml:space="preserve">Adjusting strategies based on real-time feedback and performance data.</w:t>
      </w:r>
    </w:p>
    <w:p>
      <w:pPr>
        <w:pStyle w:val="FirstParagraph"/>
      </w:pPr>
      <w:r>
        <w:t xml:space="preserve">Special attention will be paid to the unique characteristics of the Ankara market, such as the importance of face-to-face interactions in B2B sectors and the high value placed on trust and reputation.</w:t>
      </w:r>
    </w:p>
    <w:bookmarkEnd w:id="27"/>
    <w:bookmarkStart w:id="28" w:name="phase-3-analysis-weeks-21-24"/>
    <w:p>
      <w:pPr>
        <w:pStyle w:val="Heading3"/>
      </w:pPr>
      <w:r>
        <w:t xml:space="preserve">Phase 3: Analysis (Weeks 21-24)</w:t>
      </w:r>
    </w:p>
    <w:p>
      <w:pPr>
        <w:pStyle w:val="FirstParagraph"/>
      </w:pPr>
      <w:r>
        <w:t xml:space="preserve">Data collected during the execution phase will be analyzed to evaluate the success of the Marketing Managers' strategies. Key performance indicators (KPIs) will be compared against the control group and predefined benchmarks.</w:t>
      </w:r>
    </w:p>
    <w:bookmarkEnd w:id="28"/>
    <w:bookmarkEnd w:id="29"/>
    <w:bookmarkStart w:id="30" w:name="key-performance-indicators-kpis"/>
    <w:p>
      <w:pPr>
        <w:pStyle w:val="Heading2"/>
      </w:pPr>
      <w:r>
        <w:t xml:space="preserve">5.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Brand Awareness</w:t>
            </w:r>
          </w:p>
        </w:tc>
        <w:tc>
          <w:tcPr/>
          <w:p>
            <w:pPr>
              <w:pStyle w:val="Compact"/>
              <w:jc w:val="left"/>
            </w:pPr>
            <w:r>
              <w:t xml:space="preserve">Percentage increase in brand recognition among Ankara residents.</w:t>
            </w:r>
          </w:p>
        </w:tc>
        <w:tc>
          <w:tcPr/>
          <w:p>
            <w:pPr>
              <w:pStyle w:val="Compact"/>
              <w:jc w:val="left"/>
            </w:pPr>
            <w:r>
              <w:t xml:space="preserve">+15%</w:t>
            </w:r>
          </w:p>
        </w:tc>
      </w:tr>
      <w:tr>
        <w:tc>
          <w:tcPr/>
          <w:p>
            <w:pPr>
              <w:pStyle w:val="Compact"/>
              <w:jc w:val="left"/>
            </w:pPr>
            <w:r>
              <w:t xml:space="preserve">Lead Generation</w:t>
            </w:r>
          </w:p>
        </w:tc>
        <w:tc>
          <w:tcPr/>
          <w:p>
            <w:pPr>
              <w:pStyle w:val="Compact"/>
              <w:jc w:val="left"/>
            </w:pPr>
            <w:r>
              <w:t xml:space="preserve">Number of qualified leads generated through local campaigns.</w:t>
            </w:r>
          </w:p>
        </w:tc>
        <w:tc>
          <w:tcPr/>
          <w:p>
            <w:pPr>
              <w:pStyle w:val="Compact"/>
              <w:jc w:val="left"/>
            </w:pPr>
            <w:r>
              <w:t xml:space="preserve">+20%</w:t>
            </w:r>
          </w:p>
        </w:tc>
      </w:tr>
      <w:tr>
        <w:tc>
          <w:tcPr/>
          <w:p>
            <w:pPr>
              <w:pStyle w:val="Compact"/>
              <w:jc w:val="left"/>
            </w:pPr>
            <w:r>
              <w:t xml:space="preserve">Customer Engagement</w:t>
            </w:r>
          </w:p>
        </w:tc>
        <w:tc>
          <w:tcPr/>
          <w:p>
            <w:pPr>
              <w:pStyle w:val="Compact"/>
              <w:jc w:val="left"/>
            </w:pPr>
            <w:r>
              <w:t xml:space="preserve">Engagement rate on social media platforms and local events.</w:t>
            </w:r>
          </w:p>
        </w:tc>
        <w:tc>
          <w:tcPr/>
          <w:p>
            <w:pPr>
              <w:pStyle w:val="Compact"/>
              <w:jc w:val="left"/>
            </w:pPr>
            <w:r>
              <w:t xml:space="preserve">+10%</w:t>
            </w:r>
          </w:p>
        </w:tc>
      </w:tr>
      <w:tr>
        <w:tc>
          <w:tcPr/>
          <w:p>
            <w:pPr>
              <w:pStyle w:val="Compact"/>
              <w:jc w:val="left"/>
            </w:pPr>
            <w:r>
              <w:t xml:space="preserve">ROI</w:t>
            </w:r>
          </w:p>
        </w:tc>
        <w:tc>
          <w:tcPr/>
          <w:p>
            <w:pPr>
              <w:pStyle w:val="Compact"/>
              <w:jc w:val="left"/>
            </w:pPr>
            <w:r>
              <w:t xml:space="preserve">Return on investment for marketing expenditures in Turkey Ankara.</w:t>
            </w:r>
          </w:p>
        </w:tc>
        <w:tc>
          <w:tcPr/>
          <w:p>
            <w:pPr>
              <w:pStyle w:val="Compact"/>
              <w:jc w:val="left"/>
            </w:pPr>
            <w:r>
              <w:t xml:space="preserve">3:1</w:t>
            </w:r>
          </w:p>
        </w:tc>
      </w:tr>
    </w:tbl>
    <w:bookmarkEnd w:id="30"/>
    <w:bookmarkStart w:id="31" w:name="ethical-considerations"/>
    <w:p>
      <w:pPr>
        <w:pStyle w:val="Heading2"/>
      </w:pPr>
      <w:r>
        <w:t xml:space="preserve">6. Ethical Considerations</w:t>
      </w:r>
    </w:p>
    <w:p>
      <w:pPr>
        <w:pStyle w:val="FirstParagraph"/>
      </w:pPr>
      <w:r>
        <w:t xml:space="preserve">This experiment will adhere to strict ethical guidelines. All participants will provide informed consent, and their data will be anonymized to ensure privacy. The experiment will comply with Turkey's Personal Data Protection Law (KVKK) and international ethical standards for marketing research.</w:t>
      </w:r>
    </w:p>
    <w:bookmarkEnd w:id="31"/>
    <w:bookmarkStart w:id="32" w:name="conclusion"/>
    <w:p>
      <w:pPr>
        <w:pStyle w:val="Heading2"/>
      </w:pPr>
      <w:r>
        <w:t xml:space="preserve">7. Conclusion</w:t>
      </w:r>
    </w:p>
    <w:p>
      <w:pPr>
        <w:pStyle w:val="FirstParagraph"/>
      </w:pPr>
      <w:r>
        <w:t xml:space="preserve">This Experiment Protocol provides a robust framework for evaluating the role of a Marketing Manager in Turkey Ankara. By focusing on local market dynamics, cultural nuances, and strategic adaptability, this study aims to generate actionable insights that can enhance marketing effectiveness in this vital region. The findings will contribute to a deeper understanding of how marketing leadership can drive business growth in emerging markets like Ankara.</w:t>
      </w:r>
    </w:p>
    <w:p>
      <w:pPr>
        <w:pStyle w:val="BodyText"/>
      </w:pPr>
      <w:r>
        <w:t xml:space="preserve">© 2023 Experiment Protocol for Marketing Manager in Turkey Ankara.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Turkey Ankara</dc:title>
  <dc:creator/>
  <dc:language>en</dc:language>
  <cp:keywords/>
  <dcterms:created xsi:type="dcterms:W3CDTF">2026-10-10T04:32:48Z</dcterms:created>
  <dcterms:modified xsi:type="dcterms:W3CDTF">2026-10-10T04:32:48Z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