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0" w:name="Xeed9e329f3e12c33d34b41976549362eb98ff31"/>
    <w:p>
      <w:pPr>
        <w:pStyle w:val="Heading1"/>
      </w:pPr>
      <w:r>
        <w:t xml:space="preserve">Experiment Protocol: Strategic Marketing Manager Efficacy in Turkey Istanbul</w:t>
      </w:r>
    </w:p>
    <w:p>
      <w:pPr>
        <w:pStyle w:val="FirstParagraph"/>
      </w:pPr>
      <w:r>
        <w:rPr>
          <w:bCs/>
          <w:b/>
        </w:rPr>
        <w:t xml:space="preserve">Document ID:</w:t>
      </w:r>
      <w:r>
        <w:t xml:space="preserve"> </w:t>
      </w:r>
      <w:r>
        <w:t xml:space="preserve">EXP-TR-IST-2024-MM</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Marketing Manager Performance Optimization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dynamic business environment of Turkey Istanbul. Istanbul serves as a unique geopolitical and economic bridge between Europe and Asia, presenting distinct challenges and opportunities for marketing professionals. The local market is characterized by high digital adoption rates, a culturally diverse consumer base, and a rapidly evolving regulatory landscape.</w:t>
      </w:r>
    </w:p>
    <w:p>
      <w:pPr>
        <w:pStyle w:val="BodyText"/>
      </w:pPr>
      <w:r>
        <w:t xml:space="preserve">The role of the Marketing Manager in this context requires not only traditional marketing acumen but also a deep understanding of local cultural nuances, Turkish consumer behavior, and the specific digital ecosystem prevalent in Istanbul. This experiment aims to quantify the effectiveness of specific marketing strategies implemented by the Marketing Manager and to determine the correlation between their leadership style and key performance indicators (KPIs) within this specific metropolitan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ability of the Marketing Manager to adapt global brand strategies to the local Turkey Istanbul market.</w:t>
      </w:r>
    </w:p>
    <w:p>
      <w:pPr>
        <w:numPr>
          <w:ilvl w:val="0"/>
          <w:numId w:val="1001"/>
        </w:numPr>
        <w:pStyle w:val="Compact"/>
      </w:pPr>
      <w:r>
        <w:t xml:space="preserve">To measure the impact of the Marketing Manager's decisions on brand awareness, customer acquisition costs (CAC), and customer lifetime value (CLV) in Istanbul.</w:t>
      </w:r>
    </w:p>
    <w:p>
      <w:pPr>
        <w:numPr>
          <w:ilvl w:val="0"/>
          <w:numId w:val="1001"/>
        </w:numPr>
        <w:pStyle w:val="Compact"/>
      </w:pPr>
      <w:r>
        <w:t xml:space="preserve">To evaluate the effectiveness of digital marketing channels (social media, search, programmatic) utilized by the Marketing Manager within the Turkish digital landscape.</w:t>
      </w:r>
    </w:p>
    <w:p>
      <w:pPr>
        <w:numPr>
          <w:ilvl w:val="0"/>
          <w:numId w:val="1001"/>
        </w:numPr>
        <w:pStyle w:val="Compact"/>
      </w:pPr>
      <w:r>
        <w:t xml:space="preserve">To analyze the Marketing Manager's proficiency in navigating local regulations, including data privacy laws and advertising standards in Turkey.</w:t>
      </w:r>
    </w:p>
    <w:p>
      <w:pPr>
        <w:numPr>
          <w:ilvl w:val="0"/>
          <w:numId w:val="1001"/>
        </w:numPr>
        <w:pStyle w:val="Compact"/>
      </w:pPr>
      <w:r>
        <w:t xml:space="preserve">To determine the optimal resource allocation strategies for marketing campaigns in Istanbul under the guidance of the Marketing Manager.</w:t>
      </w:r>
    </w:p>
    <w:bookmarkEnd w:id="22"/>
    <w:bookmarkStart w:id="26" w:name="methodology"/>
    <w:p>
      <w:pPr>
        <w:pStyle w:val="Heading2"/>
      </w:pPr>
      <w:r>
        <w:t xml:space="preserve">3. Methodology</w:t>
      </w:r>
    </w:p>
    <w:bookmarkStart w:id="23" w:name="experimental-design"/>
    <w:p>
      <w:pPr>
        <w:pStyle w:val="Heading3"/>
      </w:pPr>
      <w:r>
        <w:t xml:space="preserve">3.1. Experimental Design</w:t>
      </w:r>
    </w:p>
    <w:p>
      <w:pPr>
        <w:pStyle w:val="FirstParagraph"/>
      </w:pPr>
      <w:r>
        <w:t xml:space="preserve">This experiment will utilize a mixed-methods approach, combining quantitative data analysis with qualitative assessments. The study will be conducted over a period of six months, divided into three phases: Baseline Assessment, Intervention, and Post-Intervention Analysis.</w:t>
      </w:r>
    </w:p>
    <w:bookmarkEnd w:id="23"/>
    <w:bookmarkStart w:id="24" w:name="participants"/>
    <w:p>
      <w:pPr>
        <w:pStyle w:val="Heading3"/>
      </w:pPr>
      <w:r>
        <w:t xml:space="preserve">3.2. Participants</w:t>
      </w:r>
    </w:p>
    <w:p>
      <w:pPr>
        <w:pStyle w:val="FirstParagraph"/>
      </w:pPr>
      <w:r>
        <w:t xml:space="preserve">The primary participant is the designated Marketing Manager operating out of the Istanbul office. Secondary participants include the marketing team members reporting to the Marketing Manager, as well as a control group of comparable marketing teams in other Turkish cities (e.g., Ankara, Izmir) for comparative analysis.</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2"/>
        </w:numPr>
        <w:pStyle w:val="Compact"/>
      </w:pPr>
      <w:r>
        <w:t xml:space="preserve">Marketing strategies implemented by the Marketing Manager (e.g., localized content, influencer partnerships, event marketing).</w:t>
      </w:r>
    </w:p>
    <w:p>
      <w:pPr>
        <w:numPr>
          <w:ilvl w:val="0"/>
          <w:numId w:val="1002"/>
        </w:numPr>
        <w:pStyle w:val="Compact"/>
      </w:pPr>
      <w:r>
        <w:t xml:space="preserve">Budget allocation decisions made by the Marketing Manager.</w:t>
      </w:r>
    </w:p>
    <w:p>
      <w:pPr>
        <w:numPr>
          <w:ilvl w:val="0"/>
          <w:numId w:val="1002"/>
        </w:numPr>
        <w:pStyle w:val="Compact"/>
      </w:pPr>
      <w:r>
        <w:t xml:space="preserve">Team management and leadership approaches of the Marketing Manager.</w:t>
      </w:r>
    </w:p>
    <w:p>
      <w:pPr>
        <w:pStyle w:val="FirstParagraph"/>
      </w:pPr>
      <w:r>
        <w:rPr>
          <w:bCs/>
          <w:b/>
        </w:rPr>
        <w:t xml:space="preserve">Dependent Variables:</w:t>
      </w:r>
    </w:p>
    <w:p>
      <w:pPr>
        <w:numPr>
          <w:ilvl w:val="0"/>
          <w:numId w:val="1003"/>
        </w:numPr>
        <w:pStyle w:val="Compact"/>
      </w:pPr>
      <w:r>
        <w:t xml:space="preserve">Sales growth in the Istanbul region.</w:t>
      </w:r>
    </w:p>
    <w:p>
      <w:pPr>
        <w:numPr>
          <w:ilvl w:val="0"/>
          <w:numId w:val="1003"/>
        </w:numPr>
        <w:pStyle w:val="Compact"/>
      </w:pPr>
      <w:r>
        <w:t xml:space="preserve">Brand sentiment analysis on Turkish social media platforms.</w:t>
      </w:r>
    </w:p>
    <w:p>
      <w:pPr>
        <w:numPr>
          <w:ilvl w:val="0"/>
          <w:numId w:val="1003"/>
        </w:numPr>
        <w:pStyle w:val="Compact"/>
      </w:pPr>
      <w:r>
        <w:t xml:space="preserve">Conversion rates from Istanbul-based traffic.</w:t>
      </w:r>
    </w:p>
    <w:p>
      <w:pPr>
        <w:numPr>
          <w:ilvl w:val="0"/>
          <w:numId w:val="1003"/>
        </w:numPr>
        <w:pStyle w:val="Compact"/>
      </w:pPr>
      <w:r>
        <w:t xml:space="preserve">Employee satisfaction and retention rates within the marketing team.</w:t>
      </w:r>
    </w:p>
    <w:bookmarkEnd w:id="25"/>
    <w:bookmarkEnd w:id="26"/>
    <w:bookmarkStart w:id="30"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During this phase, current marketing performance metrics in Turkey Istanbul will be established. The Marketing Manager will continue with existing strategies while data is collected. Key activities include:</w:t>
      </w:r>
    </w:p>
    <w:p>
      <w:pPr>
        <w:numPr>
          <w:ilvl w:val="0"/>
          <w:numId w:val="1004"/>
        </w:numPr>
        <w:pStyle w:val="Compact"/>
      </w:pPr>
      <w:r>
        <w:t xml:space="preserve">Auditing current marketing channels and their performance in Istanbul.</w:t>
      </w:r>
    </w:p>
    <w:p>
      <w:pPr>
        <w:numPr>
          <w:ilvl w:val="0"/>
          <w:numId w:val="1004"/>
        </w:numPr>
        <w:pStyle w:val="Compact"/>
      </w:pPr>
      <w:r>
        <w:t xml:space="preserve">Conducting surveys with Istanbul-based customers to gauge brand perception.</w:t>
      </w:r>
    </w:p>
    <w:p>
      <w:pPr>
        <w:numPr>
          <w:ilvl w:val="0"/>
          <w:numId w:val="1004"/>
        </w:numPr>
        <w:pStyle w:val="Compact"/>
      </w:pPr>
      <w:r>
        <w:t xml:space="preserve">Reviewing the Marketing Manager's current team structure and workflows.</w:t>
      </w:r>
    </w:p>
    <w:bookmarkEnd w:id="27"/>
    <w:bookmarkStart w:id="28" w:name="phase-2-intervention-weeks-5-20"/>
    <w:p>
      <w:pPr>
        <w:pStyle w:val="Heading3"/>
      </w:pPr>
      <w:r>
        <w:t xml:space="preserve">4.2. Phase 2: Intervention (Weeks 5-20)</w:t>
      </w:r>
    </w:p>
    <w:p>
      <w:pPr>
        <w:pStyle w:val="FirstParagraph"/>
      </w:pPr>
      <w:r>
        <w:t xml:space="preserve">The Marketing Manager will implement a new set of strategies specifically designed for the Turkey Istanbul market. These strategies may include:</w:t>
      </w:r>
    </w:p>
    <w:p>
      <w:pPr>
        <w:numPr>
          <w:ilvl w:val="0"/>
          <w:numId w:val="1005"/>
        </w:numPr>
        <w:pStyle w:val="Compact"/>
      </w:pPr>
      <w:r>
        <w:t xml:space="preserve">Localized content campaigns reflecting Istanbul's cultural diversity.</w:t>
      </w:r>
    </w:p>
    <w:p>
      <w:pPr>
        <w:numPr>
          <w:ilvl w:val="0"/>
          <w:numId w:val="1005"/>
        </w:numPr>
        <w:pStyle w:val="Compact"/>
      </w:pPr>
      <w:r>
        <w:t xml:space="preserve">Partnerships with local Istanbul-based influencers and media outlets.</w:t>
      </w:r>
    </w:p>
    <w:p>
      <w:pPr>
        <w:numPr>
          <w:ilvl w:val="0"/>
          <w:numId w:val="1005"/>
        </w:numPr>
        <w:pStyle w:val="Compact"/>
      </w:pPr>
      <w:r>
        <w:t xml:space="preserve">Optimization of digital advertising for Turkish search engines and social media platforms.</w:t>
      </w:r>
    </w:p>
    <w:p>
      <w:pPr>
        <w:numPr>
          <w:ilvl w:val="0"/>
          <w:numId w:val="1005"/>
        </w:numPr>
        <w:pStyle w:val="Compact"/>
      </w:pPr>
      <w:r>
        <w:t xml:space="preserve">Implementation of data-driven decision-making processes compliant with Turkish regulations.</w:t>
      </w:r>
    </w:p>
    <w:p>
      <w:pPr>
        <w:pStyle w:val="FirstParagraph"/>
      </w:pPr>
      <w:r>
        <w:t xml:space="preserve">Throughout this phase, the Marketing Manager's activities will be closely monitored, and weekly reports will be generated.</w:t>
      </w:r>
    </w:p>
    <w:bookmarkEnd w:id="28"/>
    <w:bookmarkStart w:id="29" w:name="X7550070a68ee6edc594cf19f2d93fa760033c77"/>
    <w:p>
      <w:pPr>
        <w:pStyle w:val="Heading3"/>
      </w:pPr>
      <w:r>
        <w:t xml:space="preserve">4.3. Phase 3: Post-Intervention Analysis (Weeks 21-24)</w:t>
      </w:r>
    </w:p>
    <w:p>
      <w:pPr>
        <w:pStyle w:val="FirstParagraph"/>
      </w:pPr>
      <w:r>
        <w:t xml:space="preserve">After the intervention period, data will be collected and analyzed to assess the impact of the Marketing Manager's strategies. This includes:</w:t>
      </w:r>
    </w:p>
    <w:p>
      <w:pPr>
        <w:numPr>
          <w:ilvl w:val="0"/>
          <w:numId w:val="1006"/>
        </w:numPr>
        <w:pStyle w:val="Compact"/>
      </w:pPr>
      <w:r>
        <w:t xml:space="preserve">Comparing pre- and post-intervention KPIs.</w:t>
      </w:r>
    </w:p>
    <w:p>
      <w:pPr>
        <w:numPr>
          <w:ilvl w:val="0"/>
          <w:numId w:val="1006"/>
        </w:numPr>
        <w:pStyle w:val="Compact"/>
      </w:pPr>
      <w:r>
        <w:t xml:space="preserve">Conducting interviews with the Marketing Manager and team members.</w:t>
      </w:r>
    </w:p>
    <w:p>
      <w:pPr>
        <w:numPr>
          <w:ilvl w:val="0"/>
          <w:numId w:val="1006"/>
        </w:numPr>
        <w:pStyle w:val="Compact"/>
      </w:pPr>
      <w:r>
        <w:t xml:space="preserve">Analyzing customer feedback and market response in Istanbul.</w:t>
      </w:r>
    </w:p>
    <w:bookmarkEnd w:id="29"/>
    <w:bookmarkEnd w:id="30"/>
    <w:bookmarkStart w:id="31" w:name="data-collection-and-analysis"/>
    <w:p>
      <w:pPr>
        <w:pStyle w:val="Heading2"/>
      </w:pPr>
      <w:r>
        <w:t xml:space="preserve">5. Data Collection and Analysis</w:t>
      </w:r>
    </w:p>
    <w:p>
      <w:pPr>
        <w:pStyle w:val="FirstParagraph"/>
      </w:pPr>
      <w:r>
        <w:t xml:space="preserve">Data will be collected using a combination of digital analytics tools, CRM systems, and survey instruments. Quantitative data will be analyzed using statistical methods to determine the significance of changes in KPIs. Qualitative data from interviews and surveys will be analyzed using thematic analysis to identify key insights regarding the Marketing Manager's effectiveness and the local market response.</w:t>
      </w:r>
    </w:p>
    <w:p>
      <w:pPr>
        <w:pStyle w:val="BodyText"/>
      </w:pPr>
      <w:r>
        <w:t xml:space="preserve">Special attention will be paid to the unique characteristics of the Turkey Istanbul market, such as the high usage of mobile devices, the importance of visual content, and the influence of local cultural events on consumer behavior.</w:t>
      </w:r>
    </w:p>
    <w:bookmarkEnd w:id="31"/>
    <w:bookmarkStart w:id="32" w:name="ethical-considerations"/>
    <w:p>
      <w:pPr>
        <w:pStyle w:val="Heading2"/>
      </w:pPr>
      <w:r>
        <w:t xml:space="preserve">6. Ethical Considerations</w:t>
      </w:r>
    </w:p>
    <w:p>
      <w:pPr>
        <w:pStyle w:val="FirstParagraph"/>
      </w:pPr>
      <w:r>
        <w:t xml:space="preserve">This experiment will adhere to all relevant ethical guidelines and regulations in Turkey. Informed consent will be obtained from all participants, and data privacy will be strictly maintained in accordance with Turkish data protection laws. The Marketing Manager and team members will be informed of the experiment's purpose and their role within it.</w:t>
      </w:r>
    </w:p>
    <w:bookmarkEnd w:id="32"/>
    <w:bookmarkStart w:id="33" w:name="expected-outcomes"/>
    <w:p>
      <w:pPr>
        <w:pStyle w:val="Heading2"/>
      </w:pPr>
      <w:r>
        <w:t xml:space="preserve">7. Expected Outcomes</w:t>
      </w:r>
    </w:p>
    <w:p>
      <w:pPr>
        <w:pStyle w:val="FirstParagraph"/>
      </w:pPr>
      <w:r>
        <w:t xml:space="preserve">This Experiment Protocol aims to provide actionable insights into the role of the Marketing Manager in the Turkey Istanbul market. Expected outcomes include:</w:t>
      </w:r>
    </w:p>
    <w:p>
      <w:pPr>
        <w:numPr>
          <w:ilvl w:val="0"/>
          <w:numId w:val="1007"/>
        </w:numPr>
        <w:pStyle w:val="Compact"/>
      </w:pPr>
      <w:r>
        <w:t xml:space="preserve">A clear understanding of the most effective marketing strategies for Istanbul.</w:t>
      </w:r>
    </w:p>
    <w:p>
      <w:pPr>
        <w:numPr>
          <w:ilvl w:val="0"/>
          <w:numId w:val="1007"/>
        </w:numPr>
        <w:pStyle w:val="Compact"/>
      </w:pPr>
      <w:r>
        <w:t xml:space="preserve">Identification of key competencies required for a Marketing Manager to succeed in this region.</w:t>
      </w:r>
    </w:p>
    <w:p>
      <w:pPr>
        <w:numPr>
          <w:ilvl w:val="0"/>
          <w:numId w:val="1007"/>
        </w:numPr>
        <w:pStyle w:val="Compact"/>
      </w:pPr>
      <w:r>
        <w:t xml:space="preserve">Recommendations for optimizing marketing operations and resource allocation in Turkey Istanbul.</w:t>
      </w:r>
    </w:p>
    <w:p>
      <w:pPr>
        <w:numPr>
          <w:ilvl w:val="0"/>
          <w:numId w:val="1007"/>
        </w:numPr>
        <w:pStyle w:val="Compact"/>
      </w:pPr>
      <w:r>
        <w:t xml:space="preserve">Enhanced brand performance and market share in the Istanbul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the performance and impact of a Marketing Manager in the complex and vibrant market of Turkey Istanbul. By following this protocol, organizations can gain valuable insights into how to best leverage marketing leadership to achieve business objectives in this critical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Turkey Istanbul</dc:title>
  <dc:creator/>
  <dc:language>en</dc:language>
  <cp:keywords/>
  <dcterms:created xsi:type="dcterms:W3CDTF">2026-10-10T03:02:22Z</dcterms:created>
  <dcterms:modified xsi:type="dcterms:W3CDTF">2026-10-10T03:02:22Z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