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Uganda</w:t>
      </w:r>
      <w:r>
        <w:t xml:space="preserve"> </w:t>
      </w:r>
      <w:r>
        <w:t xml:space="preserve">Kampala</w:t>
      </w:r>
    </w:p>
    <w:bookmarkStart w:id="20" w:name="Xfb958ea9e7df6cdcb649169b3a311322dc33979"/>
    <w:p>
      <w:pPr>
        <w:pStyle w:val="Heading1"/>
      </w:pPr>
      <w:r>
        <w:t xml:space="preserve">Experiment Protocol: Assessing the Impact of a Dedicated Marketing Manager on SME Growth in Uganda Kampala</w:t>
      </w:r>
    </w:p>
    <w:p>
      <w:pPr>
        <w:pStyle w:val="FirstParagraph"/>
      </w:pPr>
      <w:r>
        <w:rPr>
          <w:bCs/>
          <w:b/>
        </w:rPr>
        <w:t xml:space="preserve">Protocol ID:</w:t>
      </w:r>
      <w:r>
        <w:t xml:space="preserve"> </w:t>
      </w:r>
      <w:r>
        <w:t xml:space="preserve">MKT-UG-KLA-2024-01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Kampala, Uganda</w:t>
      </w:r>
    </w:p>
    <w:bookmarkEnd w:id="20"/>
    <w:bookmarkStart w:id="21" w:name="introduction-and-background"/>
    <w:p>
      <w:pPr>
        <w:pStyle w:val="Heading2"/>
      </w:pPr>
      <w:r>
        <w:t xml:space="preserve">1. Introduction and Background</w:t>
      </w:r>
    </w:p>
    <w:p>
      <w:pPr>
        <w:pStyle w:val="FirstParagraph"/>
      </w:pPr>
      <w:r>
        <w:t xml:space="preserve">The business landscape in</w:t>
      </w:r>
      <w:r>
        <w:t xml:space="preserve"> </w:t>
      </w:r>
      <w:r>
        <w:rPr>
          <w:bCs/>
          <w:b/>
        </w:rPr>
        <w:t xml:space="preserve">Uganda Kampala</w:t>
      </w:r>
      <w:r>
        <w:t xml:space="preserve"> </w:t>
      </w:r>
      <w:r>
        <w:t xml:space="preserve">is characterized by rapid digital adoption, a youthful demographic, and a highly competitive service and retail sector. Small and Medium Enterprises (SMEs) form the backbone of this economy. However, many of these enterprises struggle with inconsistent branding, poor customer retention, and inefficient allocation of advertising budgets.</w:t>
      </w:r>
    </w:p>
    <w:p>
      <w:pPr>
        <w:pStyle w:val="BodyText"/>
      </w:pPr>
      <w:r>
        <w:t xml:space="preserve">While many business owners in Kampala attempt to manage marketing activities themselves or rely on fragmented freelance services, there is limited empirical data regarding the specific impact of hiring a dedicated, full-time</w:t>
      </w:r>
      <w:r>
        <w:t xml:space="preserve"> </w:t>
      </w:r>
      <w:r>
        <w:rPr>
          <w:bCs/>
          <w:b/>
        </w:rPr>
        <w:t xml:space="preserve">Marketing Manager</w:t>
      </w:r>
      <w:r>
        <w:t xml:space="preserve">. This</w:t>
      </w:r>
      <w:r>
        <w:t xml:space="preserve"> </w:t>
      </w:r>
      <w:r>
        <w:rPr>
          <w:bCs/>
          <w:b/>
        </w:rPr>
        <w:t xml:space="preserve">Experiment Protocol</w:t>
      </w:r>
      <w:r>
        <w:t xml:space="preserve"> </w:t>
      </w:r>
      <w:r>
        <w:t xml:space="preserve">aims to quantify the value proposition of a professional marketing leadership role within the unique socio-economic context of Kampala.</w:t>
      </w:r>
    </w:p>
    <w:bookmarkEnd w:id="21"/>
    <w:bookmarkStart w:id="22" w:name="objectives"/>
    <w:p>
      <w:pPr>
        <w:pStyle w:val="Heading2"/>
      </w:pPr>
      <w:r>
        <w:t xml:space="preserve">2. Objectives</w:t>
      </w:r>
    </w:p>
    <w:p>
      <w:pPr>
        <w:pStyle w:val="FirstParagraph"/>
      </w:pPr>
      <w:r>
        <w:t xml:space="preserve">The primary objective of this experiment is to determine whether the appointment of a qualified</w:t>
      </w:r>
      <w:r>
        <w:t xml:space="preserve"> </w:t>
      </w:r>
      <w:r>
        <w:rPr>
          <w:bCs/>
          <w:b/>
        </w:rPr>
        <w:t xml:space="preserve">Marketing Manager</w:t>
      </w:r>
      <w:r>
        <w:t xml:space="preserve"> </w:t>
      </w:r>
      <w:r>
        <w:t xml:space="preserve">leads to statistically significant improvements in key performance indicators (KPIs) compared to businesses operating without one.</w:t>
      </w:r>
    </w:p>
    <w:p>
      <w:pPr>
        <w:pStyle w:val="BodyText"/>
      </w:pPr>
      <w:r>
        <w:t xml:space="preserve">Specific objectives include:</w:t>
      </w:r>
    </w:p>
    <w:p>
      <w:pPr>
        <w:numPr>
          <w:ilvl w:val="0"/>
          <w:numId w:val="1001"/>
        </w:numPr>
        <w:pStyle w:val="Compact"/>
      </w:pPr>
      <w:r>
        <w:t xml:space="preserve">To measure the impact on monthly revenue growth over a six-month period.</w:t>
      </w:r>
    </w:p>
    <w:p>
      <w:pPr>
        <w:numPr>
          <w:ilvl w:val="0"/>
          <w:numId w:val="1001"/>
        </w:numPr>
        <w:pStyle w:val="Compact"/>
      </w:pPr>
      <w:r>
        <w:t xml:space="preserve">To assess improvements in brand visibility and customer engagement on local platforms (e.g., WhatsApp Business, Facebook, TikTok).</w:t>
      </w:r>
    </w:p>
    <w:p>
      <w:pPr>
        <w:numPr>
          <w:ilvl w:val="0"/>
          <w:numId w:val="1001"/>
        </w:numPr>
        <w:pStyle w:val="Compact"/>
      </w:pPr>
      <w:r>
        <w:t xml:space="preserve">To evaluate the efficiency of marketing spend (Return on Ad Spend - ROAS) in the</w:t>
      </w:r>
      <w:r>
        <w:t xml:space="preserve"> </w:t>
      </w:r>
      <w:r>
        <w:rPr>
          <w:bCs/>
          <w:b/>
        </w:rPr>
        <w:t xml:space="preserve">Uganda Kampala</w:t>
      </w:r>
      <w:r>
        <w:t xml:space="preserve"> </w:t>
      </w:r>
      <w:r>
        <w:t xml:space="preserve">market.</w:t>
      </w:r>
    </w:p>
    <w:p>
      <w:pPr>
        <w:numPr>
          <w:ilvl w:val="0"/>
          <w:numId w:val="1001"/>
        </w:numPr>
        <w:pStyle w:val="Compact"/>
      </w:pPr>
      <w:r>
        <w:t xml:space="preserve">To analyze the operational impact on sales team alignment and customer acquisition costs.</w:t>
      </w:r>
    </w:p>
    <w:bookmarkEnd w:id="22"/>
    <w:bookmarkStart w:id="26"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utilizes a Randomized Controlled Trial (RCT) design. This approach is chosen to minimize bias and ensure that observed changes can be attributed to the intervention (the</w:t>
      </w:r>
      <w:r>
        <w:t xml:space="preserve"> </w:t>
      </w:r>
      <w:r>
        <w:rPr>
          <w:bCs/>
          <w:b/>
        </w:rPr>
        <w:t xml:space="preserve">Marketing Manager</w:t>
      </w:r>
      <w:r>
        <w:t xml:space="preserve">) rather than external market fluctuations in</w:t>
      </w:r>
      <w:r>
        <w:t xml:space="preserve"> </w:t>
      </w:r>
      <w:r>
        <w:rPr>
          <w:bCs/>
          <w:b/>
        </w:rPr>
        <w:t xml:space="preserve">Uganda Kampala</w:t>
      </w:r>
      <w:r>
        <w:t xml:space="preserve">.</w:t>
      </w:r>
    </w:p>
    <w:bookmarkStart w:id="23" w:name="study-population"/>
    <w:p>
      <w:pPr>
        <w:pStyle w:val="Heading3"/>
      </w:pPr>
      <w:r>
        <w:t xml:space="preserve">3.1 Study Population</w:t>
      </w:r>
    </w:p>
    <w:p>
      <w:pPr>
        <w:pStyle w:val="FirstParagraph"/>
      </w:pPr>
      <w:r>
        <w:t xml:space="preserve">The study will recruit 60 SMEs based in the Kampala Capital City Authority (KCCA) region. Eligible businesses must:</w:t>
      </w:r>
    </w:p>
    <w:p>
      <w:pPr>
        <w:numPr>
          <w:ilvl w:val="0"/>
          <w:numId w:val="1002"/>
        </w:numPr>
        <w:pStyle w:val="Compact"/>
      </w:pPr>
      <w:r>
        <w:t xml:space="preserve">Operate in the retail, hospitality, or professional services sectors.</w:t>
      </w:r>
    </w:p>
    <w:p>
      <w:pPr>
        <w:numPr>
          <w:ilvl w:val="0"/>
          <w:numId w:val="1002"/>
        </w:numPr>
        <w:pStyle w:val="Compact"/>
      </w:pPr>
      <w:r>
        <w:t xml:space="preserve">Have been in operation for at least 24 months.</w:t>
      </w:r>
    </w:p>
    <w:p>
      <w:pPr>
        <w:numPr>
          <w:ilvl w:val="0"/>
          <w:numId w:val="1002"/>
        </w:numPr>
        <w:pStyle w:val="Compact"/>
      </w:pPr>
      <w:r>
        <w:t xml:space="preserve">Have a monthly revenue between UGX 10 million and UGX 100 million.</w:t>
      </w:r>
    </w:p>
    <w:p>
      <w:pPr>
        <w:numPr>
          <w:ilvl w:val="0"/>
          <w:numId w:val="1002"/>
        </w:numPr>
        <w:pStyle w:val="Compact"/>
      </w:pPr>
      <w:r>
        <w:t xml:space="preserve">Currently lack a dedicated full-time marketing department or manager.</w:t>
      </w:r>
    </w:p>
    <w:bookmarkEnd w:id="23"/>
    <w:bookmarkStart w:id="24" w:name="group-allocation"/>
    <w:p>
      <w:pPr>
        <w:pStyle w:val="Heading3"/>
      </w:pPr>
      <w:r>
        <w:t xml:space="preserve">3.2 Group Allocation</w:t>
      </w:r>
    </w:p>
    <w:p>
      <w:pPr>
        <w:pStyle w:val="FirstParagraph"/>
      </w:pPr>
      <w:r>
        <w:t xml:space="preserve">Participants will be randomly assigned to one of two groups:</w:t>
      </w:r>
    </w:p>
    <w:p>
      <w:pPr>
        <w:numPr>
          <w:ilvl w:val="0"/>
          <w:numId w:val="1003"/>
        </w:numPr>
        <w:pStyle w:val="Compact"/>
      </w:pPr>
      <w:r>
        <w:rPr>
          <w:bCs/>
          <w:b/>
        </w:rPr>
        <w:t xml:space="preserve">Control Group (n=30):</w:t>
      </w:r>
      <w:r>
        <w:t xml:space="preserve"> </w:t>
      </w:r>
      <w:r>
        <w:t xml:space="preserve">These businesses will continue their current marketing practices. They will receive no additional marketing support or personnel.</w:t>
      </w:r>
    </w:p>
    <w:p>
      <w:pPr>
        <w:numPr>
          <w:ilvl w:val="0"/>
          <w:numId w:val="1003"/>
        </w:numPr>
        <w:pStyle w:val="Compact"/>
      </w:pPr>
      <w:r>
        <w:rPr>
          <w:bCs/>
          <w:b/>
        </w:rPr>
        <w:t xml:space="preserve">Intervention Group (n=30):</w:t>
      </w:r>
      <w:r>
        <w:t xml:space="preserve"> </w:t>
      </w:r>
      <w:r>
        <w:t xml:space="preserve">These businesses will be assigned a dedicated</w:t>
      </w:r>
      <w:r>
        <w:t xml:space="preserve"> </w:t>
      </w:r>
      <w:r>
        <w:rPr>
          <w:bCs/>
          <w:b/>
        </w:rPr>
        <w:t xml:space="preserve">Marketing Manager</w:t>
      </w:r>
      <w:r>
        <w:t xml:space="preserve"> </w:t>
      </w:r>
      <w:r>
        <w:t xml:space="preserve">for the duration of the experiment. These managers will be vetted professionals with experience in the Ugandan market.</w:t>
      </w:r>
    </w:p>
    <w:bookmarkEnd w:id="24"/>
    <w:bookmarkStart w:id="25" w:name="the-intervention"/>
    <w:p>
      <w:pPr>
        <w:pStyle w:val="Heading3"/>
      </w:pPr>
      <w:r>
        <w:t xml:space="preserve">3.3 The Intervention</w:t>
      </w:r>
    </w:p>
    <w:p>
      <w:pPr>
        <w:pStyle w:val="FirstParagraph"/>
      </w:pPr>
      <w:r>
        <w:t xml:space="preserve">The</w:t>
      </w:r>
      <w:r>
        <w:t xml:space="preserve"> </w:t>
      </w:r>
      <w:r>
        <w:rPr>
          <w:bCs/>
          <w:b/>
        </w:rPr>
        <w:t xml:space="preserve">Marketing Manager</w:t>
      </w:r>
      <w:r>
        <w:t xml:space="preserve"> </w:t>
      </w:r>
      <w:r>
        <w:t xml:space="preserve">in the intervention group will be empowered to:</w:t>
      </w:r>
    </w:p>
    <w:p>
      <w:pPr>
        <w:numPr>
          <w:ilvl w:val="0"/>
          <w:numId w:val="1004"/>
        </w:numPr>
        <w:pStyle w:val="Compact"/>
      </w:pPr>
      <w:r>
        <w:t xml:space="preserve">Develop and execute a localized marketing strategy tailored to Kampala consumer behavior.</w:t>
      </w:r>
    </w:p>
    <w:p>
      <w:pPr>
        <w:numPr>
          <w:ilvl w:val="0"/>
          <w:numId w:val="1004"/>
        </w:numPr>
        <w:pStyle w:val="Compact"/>
      </w:pPr>
      <w:r>
        <w:t xml:space="preserve">Manage digital advertising budgets across platforms popular in Uganda.</w:t>
      </w:r>
    </w:p>
    <w:p>
      <w:pPr>
        <w:numPr>
          <w:ilvl w:val="0"/>
          <w:numId w:val="1004"/>
        </w:numPr>
        <w:pStyle w:val="Compact"/>
      </w:pPr>
      <w:r>
        <w:t xml:space="preserve">Implement customer relationship management (CRM) tools.</w:t>
      </w:r>
    </w:p>
    <w:p>
      <w:pPr>
        <w:numPr>
          <w:ilvl w:val="0"/>
          <w:numId w:val="1004"/>
        </w:numPr>
        <w:pStyle w:val="Compact"/>
      </w:pPr>
      <w:r>
        <w:t xml:space="preserve">Coordinate offline promotional activities within Kampala districts.</w:t>
      </w:r>
    </w:p>
    <w:p>
      <w:pPr>
        <w:pStyle w:val="FirstParagraph"/>
      </w:pPr>
      <w:r>
        <w:t xml:space="preserve">Crucially, the</w:t>
      </w:r>
      <w:r>
        <w:t xml:space="preserve"> </w:t>
      </w:r>
      <w:r>
        <w:rPr>
          <w:bCs/>
          <w:b/>
        </w:rPr>
        <w:t xml:space="preserve">Marketing Manager</w:t>
      </w:r>
      <w:r>
        <w:t xml:space="preserve"> </w:t>
      </w:r>
      <w:r>
        <w:t xml:space="preserve">will report directly to the business owner but will have autonomy over tactical decisions.</w:t>
      </w:r>
    </w:p>
    <w:bookmarkEnd w:id="25"/>
    <w:bookmarkEnd w:id="26"/>
    <w:bookmarkStart w:id="29" w:name="data-collection-and-metrics"/>
    <w:p>
      <w:pPr>
        <w:pStyle w:val="Heading2"/>
      </w:pPr>
      <w:r>
        <w:t xml:space="preserve">4. Data Collection and Metrics</w:t>
      </w:r>
    </w:p>
    <w:p>
      <w:pPr>
        <w:pStyle w:val="FirstParagraph"/>
      </w:pPr>
      <w:r>
        <w:t xml:space="preserve">Data will be collected at baseline (Month 0), mid-point (Month 3), and end-point (Month 6). The following metrics will be tracked:</w:t>
      </w:r>
    </w:p>
    <w:bookmarkStart w:id="27" w:name="quantitative-metrics"/>
    <w:p>
      <w:pPr>
        <w:pStyle w:val="Heading3"/>
      </w:pPr>
      <w:r>
        <w:t xml:space="preserve">4.1 Quantitative Metrics</w:t>
      </w:r>
    </w:p>
    <w:p>
      <w:pPr>
        <w:numPr>
          <w:ilvl w:val="0"/>
          <w:numId w:val="1005"/>
        </w:numPr>
        <w:pStyle w:val="Compact"/>
      </w:pPr>
      <w:r>
        <w:rPr>
          <w:bCs/>
          <w:b/>
        </w:rPr>
        <w:t xml:space="preserve">Revenue Growth:</w:t>
      </w:r>
      <w:r>
        <w:t xml:space="preserve"> </w:t>
      </w:r>
      <w:r>
        <w:t xml:space="preserve">Month-over-month percentage change in total sales.</w:t>
      </w:r>
    </w:p>
    <w:p>
      <w:pPr>
        <w:numPr>
          <w:ilvl w:val="0"/>
          <w:numId w:val="1005"/>
        </w:numPr>
        <w:pStyle w:val="Compact"/>
      </w:pPr>
      <w:r>
        <w:rPr>
          <w:bCs/>
          <w:b/>
        </w:rPr>
        <w:t xml:space="preserve">Customer Acquisition Cost (CAC):</w:t>
      </w:r>
      <w:r>
        <w:t xml:space="preserve"> </w:t>
      </w:r>
      <w:r>
        <w:t xml:space="preserve">Total marketing spend divided by new customers acquired.</w:t>
      </w:r>
    </w:p>
    <w:p>
      <w:pPr>
        <w:numPr>
          <w:ilvl w:val="0"/>
          <w:numId w:val="1005"/>
        </w:numPr>
        <w:pStyle w:val="Compact"/>
      </w:pPr>
      <w:r>
        <w:rPr>
          <w:bCs/>
          <w:b/>
        </w:rPr>
        <w:t xml:space="preserve">Digital Engagement:</w:t>
      </w:r>
      <w:r>
        <w:t xml:space="preserve"> </w:t>
      </w:r>
      <w:r>
        <w:t xml:space="preserve">Metrics from social media platforms relevant to</w:t>
      </w:r>
      <w:r>
        <w:t xml:space="preserve"> </w:t>
      </w:r>
      <w:r>
        <w:rPr>
          <w:bCs/>
          <w:b/>
        </w:rPr>
        <w:t xml:space="preserve">Uganda Kampala</w:t>
      </w:r>
      <w:r>
        <w:t xml:space="preserve">, including reach, engagement rate, and click-through rates.</w:t>
      </w:r>
    </w:p>
    <w:p>
      <w:pPr>
        <w:numPr>
          <w:ilvl w:val="0"/>
          <w:numId w:val="1005"/>
        </w:numPr>
        <w:pStyle w:val="Compact"/>
      </w:pPr>
      <w:r>
        <w:rPr>
          <w:bCs/>
          <w:b/>
        </w:rPr>
        <w:t xml:space="preserve">Foot Traffic:</w:t>
      </w:r>
      <w:r>
        <w:t xml:space="preserve"> </w:t>
      </w:r>
      <w:r>
        <w:t xml:space="preserve">For retail and hospitality businesses, daily customer counts.</w:t>
      </w:r>
    </w:p>
    <w:bookmarkEnd w:id="27"/>
    <w:bookmarkStart w:id="28" w:name="qualitative-metrics"/>
    <w:p>
      <w:pPr>
        <w:pStyle w:val="Heading3"/>
      </w:pPr>
      <w:r>
        <w:t xml:space="preserve">4.2 Qualitative Metrics</w:t>
      </w:r>
    </w:p>
    <w:p>
      <w:pPr>
        <w:numPr>
          <w:ilvl w:val="0"/>
          <w:numId w:val="1006"/>
        </w:numPr>
        <w:pStyle w:val="Compact"/>
      </w:pPr>
      <w:r>
        <w:rPr>
          <w:bCs/>
          <w:b/>
        </w:rPr>
        <w:t xml:space="preserve">Brand Perception:</w:t>
      </w:r>
      <w:r>
        <w:t xml:space="preserve"> </w:t>
      </w:r>
      <w:r>
        <w:t xml:space="preserve">Survey results from customers regarding brand awareness and trust.</w:t>
      </w:r>
    </w:p>
    <w:p>
      <w:pPr>
        <w:numPr>
          <w:ilvl w:val="0"/>
          <w:numId w:val="1006"/>
        </w:numPr>
        <w:pStyle w:val="Compact"/>
      </w:pPr>
      <w:r>
        <w:rPr>
          <w:bCs/>
          <w:b/>
        </w:rPr>
        <w:t xml:space="preserve">Operational Efficiency:</w:t>
      </w:r>
      <w:r>
        <w:t xml:space="preserve"> </w:t>
      </w:r>
      <w:r>
        <w:t xml:space="preserve">Feedback from business owners on the time saved and strategic clarity provided by the</w:t>
      </w:r>
      <w:r>
        <w:t xml:space="preserve"> </w:t>
      </w:r>
      <w:r>
        <w:rPr>
          <w:bCs/>
          <w:b/>
        </w:rPr>
        <w:t xml:space="preserve">Marketing Manager</w:t>
      </w:r>
      <w:r>
        <w:t xml:space="preserve">.</w:t>
      </w:r>
    </w:p>
    <w:bookmarkEnd w:id="28"/>
    <w:bookmarkEnd w:id="29"/>
    <w:bookmarkStart w:id="30" w:name="timeline"/>
    <w:p>
      <w:pPr>
        <w:pStyle w:val="Heading2"/>
      </w:pPr>
      <w:r>
        <w:t xml:space="preserve">5. Timeline</w:t>
      </w:r>
    </w:p>
    <w:p>
      <w:pPr>
        <w:pStyle w:val="FirstParagraph"/>
      </w:pPr>
      <w:r>
        <w:t xml:space="preserve">The</w:t>
      </w:r>
      <w:r>
        <w:t xml:space="preserve"> </w:t>
      </w:r>
      <w:r>
        <w:rPr>
          <w:bCs/>
          <w:b/>
        </w:rPr>
        <w:t xml:space="preserve">Experiment Protocol</w:t>
      </w:r>
      <w:r>
        <w:t xml:space="preserve"> </w:t>
      </w:r>
      <w:r>
        <w:t xml:space="preserve">will run for a total of 8 months:</w:t>
      </w:r>
    </w:p>
    <w:p>
      <w:pPr>
        <w:numPr>
          <w:ilvl w:val="0"/>
          <w:numId w:val="1007"/>
        </w:numPr>
        <w:pStyle w:val="Compact"/>
      </w:pPr>
      <w:r>
        <w:rPr>
          <w:bCs/>
          <w:b/>
        </w:rPr>
        <w:t xml:space="preserve">Months 1-2:</w:t>
      </w:r>
      <w:r>
        <w:t xml:space="preserve"> </w:t>
      </w:r>
      <w:r>
        <w:t xml:space="preserve">Recruitment, screening, and baseline data collection in</w:t>
      </w:r>
      <w:r>
        <w:t xml:space="preserve"> </w:t>
      </w:r>
      <w:r>
        <w:rPr>
          <w:bCs/>
          <w:b/>
        </w:rPr>
        <w:t xml:space="preserve">Uganda Kampala</w:t>
      </w:r>
      <w:r>
        <w:t xml:space="preserve">.</w:t>
      </w:r>
    </w:p>
    <w:p>
      <w:pPr>
        <w:numPr>
          <w:ilvl w:val="0"/>
          <w:numId w:val="1007"/>
        </w:numPr>
        <w:pStyle w:val="Compact"/>
      </w:pPr>
      <w:r>
        <w:rPr>
          <w:bCs/>
          <w:b/>
        </w:rPr>
        <w:t xml:space="preserve">Month 3:</w:t>
      </w:r>
      <w:r>
        <w:t xml:space="preserve"> </w:t>
      </w:r>
      <w:r>
        <w:t xml:space="preserve">Onboarding of</w:t>
      </w:r>
      <w:r>
        <w:t xml:space="preserve"> </w:t>
      </w:r>
      <w:r>
        <w:rPr>
          <w:bCs/>
          <w:b/>
        </w:rPr>
        <w:t xml:space="preserve">Marketing Managers</w:t>
      </w:r>
      <w:r>
        <w:t xml:space="preserve"> </w:t>
      </w:r>
      <w:r>
        <w:t xml:space="preserve">and initiation of the intervention.</w:t>
      </w:r>
    </w:p>
    <w:p>
      <w:pPr>
        <w:numPr>
          <w:ilvl w:val="0"/>
          <w:numId w:val="1007"/>
        </w:numPr>
        <w:pStyle w:val="Compact"/>
      </w:pPr>
      <w:r>
        <w:rPr>
          <w:bCs/>
          <w:b/>
        </w:rPr>
        <w:t xml:space="preserve">Months 4-8:</w:t>
      </w:r>
      <w:r>
        <w:t xml:space="preserve"> </w:t>
      </w:r>
      <w:r>
        <w:t xml:space="preserve">Active intervention period with continuous data monitoring.</w:t>
      </w:r>
    </w:p>
    <w:p>
      <w:pPr>
        <w:numPr>
          <w:ilvl w:val="0"/>
          <w:numId w:val="1007"/>
        </w:numPr>
        <w:pStyle w:val="Compact"/>
      </w:pPr>
      <w:r>
        <w:rPr>
          <w:bCs/>
          <w:b/>
        </w:rPr>
        <w:t xml:space="preserve">Month 9:</w:t>
      </w:r>
      <w:r>
        <w:t xml:space="preserve"> </w:t>
      </w:r>
      <w:r>
        <w:t xml:space="preserve">Final data collection and analysis.</w:t>
      </w:r>
    </w:p>
    <w:bookmarkEnd w:id="30"/>
    <w:bookmarkStart w:id="31" w:name="ethical-considerations"/>
    <w:p>
      <w:pPr>
        <w:pStyle w:val="Heading2"/>
      </w:pPr>
      <w:r>
        <w:t xml:space="preserve">6. Ethical Considerations</w:t>
      </w:r>
    </w:p>
    <w:p>
      <w:pPr>
        <w:pStyle w:val="FirstParagraph"/>
      </w:pPr>
      <w:r>
        <w:t xml:space="preserve">This study adheres to ethical guidelines for business research. All participating businesses in</w:t>
      </w:r>
      <w:r>
        <w:t xml:space="preserve"> </w:t>
      </w:r>
      <w:r>
        <w:rPr>
          <w:bCs/>
          <w:b/>
        </w:rPr>
        <w:t xml:space="preserve">Uganda Kampala</w:t>
      </w:r>
      <w:r>
        <w:t xml:space="preserve"> </w:t>
      </w:r>
      <w:r>
        <w:t xml:space="preserve">will provide informed consent. Data confidentiality will be strictly maintained. The control group will be offered a summary of the findings and access to marketing resources upon completion of the study to ensure fairness.</w:t>
      </w:r>
    </w:p>
    <w:bookmarkEnd w:id="31"/>
    <w:bookmarkStart w:id="32" w:name="expected-outcomes-and-impact"/>
    <w:p>
      <w:pPr>
        <w:pStyle w:val="Heading2"/>
      </w:pPr>
      <w:r>
        <w:t xml:space="preserve">7. Expected Outcomes and Impact</w:t>
      </w:r>
    </w:p>
    <w:p>
      <w:pPr>
        <w:pStyle w:val="FirstParagraph"/>
      </w:pPr>
      <w:r>
        <w:t xml:space="preserve">It is hypothesized that businesses in the intervention group will demonstrate a significantly higher revenue growth rate and lower customer acquisition costs compared to the control group. Furthermore, this</w:t>
      </w:r>
      <w:r>
        <w:t xml:space="preserve"> </w:t>
      </w:r>
      <w:r>
        <w:rPr>
          <w:bCs/>
          <w:b/>
        </w:rPr>
        <w:t xml:space="preserve">Experiment Protocol</w:t>
      </w:r>
      <w:r>
        <w:t xml:space="preserve"> </w:t>
      </w:r>
      <w:r>
        <w:t xml:space="preserve">aims to provide a framework for SMEs in</w:t>
      </w:r>
      <w:r>
        <w:t xml:space="preserve"> </w:t>
      </w:r>
      <w:r>
        <w:rPr>
          <w:bCs/>
          <w:b/>
        </w:rPr>
        <w:t xml:space="preserve">Uganda Kampala</w:t>
      </w:r>
      <w:r>
        <w:t xml:space="preserve"> </w:t>
      </w:r>
      <w:r>
        <w:t xml:space="preserve">to understand the ROI of professional marketing leadership.</w:t>
      </w:r>
    </w:p>
    <w:p>
      <w:pPr>
        <w:pStyle w:val="BodyText"/>
      </w:pPr>
      <w:r>
        <w:t xml:space="preserve">The findings will contribute to the broader understanding of how specialized roles, such as the</w:t>
      </w:r>
      <w:r>
        <w:t xml:space="preserve"> </w:t>
      </w:r>
      <w:r>
        <w:rPr>
          <w:bCs/>
          <w:b/>
        </w:rPr>
        <w:t xml:space="preserve">Marketing Manager</w:t>
      </w:r>
      <w:r>
        <w:t xml:space="preserve">, can drive economic growth in emerging markets. By validating the effectiveness of structured marketing strategies, this study seeks to encourage investment in human capital within the Kampala business ecosystem.</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rigorous framework for testing the impact of a</w:t>
      </w:r>
      <w:r>
        <w:t xml:space="preserve"> </w:t>
      </w:r>
      <w:r>
        <w:rPr>
          <w:bCs/>
          <w:b/>
        </w:rPr>
        <w:t xml:space="preserve">Marketing Manager</w:t>
      </w:r>
      <w:r>
        <w:t xml:space="preserve"> </w:t>
      </w:r>
      <w:r>
        <w:t xml:space="preserve">on SME performance in</w:t>
      </w:r>
      <w:r>
        <w:t xml:space="preserve"> </w:t>
      </w:r>
      <w:r>
        <w:rPr>
          <w:bCs/>
          <w:b/>
        </w:rPr>
        <w:t xml:space="preserve">Uganda Kampala</w:t>
      </w:r>
      <w:r>
        <w:t xml:space="preserve">. By controlling for variables and focusing on measurable outcomes, the study will generate actionable insights for business owners, policymakers, and marketing professionals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Uganda Kampala</dc:title>
  <dc:creator/>
  <dc:language>en</dc:language>
  <cp:keywords/>
  <dcterms:created xsi:type="dcterms:W3CDTF">2026-10-10T02:45:59Z</dcterms:created>
  <dcterms:modified xsi:type="dcterms:W3CDTF">2026-10-10T02:45:59Z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