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NYC</w:t>
      </w:r>
    </w:p>
    <w:bookmarkStart w:id="20" w:name="Xa48a2406d75c88e65e966de4d7ac9df51bfaa0c"/>
    <w:p>
      <w:pPr>
        <w:pStyle w:val="Heading1"/>
      </w:pPr>
      <w:r>
        <w:t xml:space="preserve">Experiment Protocol: Strategic Impact of the Marketing Manager Role in United States New York City</w:t>
      </w:r>
    </w:p>
    <w:p>
      <w:pPr>
        <w:pStyle w:val="FirstParagraph"/>
      </w:pPr>
      <w:r>
        <w:rPr>
          <w:bCs/>
          <w:b/>
        </w:rPr>
        <w:t xml:space="preserve">Protocol ID:</w:t>
      </w:r>
      <w:r>
        <w:t xml:space="preserve"> </w:t>
      </w:r>
      <w:r>
        <w:t xml:space="preserve">NYC-MKT-EXP-2024-001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United States New York City (Manhattan, Brooklyn, Queens)</w:t>
      </w:r>
    </w:p>
    <w:p>
      <w:pPr>
        <w:pStyle w:val="BodyText"/>
      </w:pPr>
      <w:r>
        <w:rPr>
          <w:bCs/>
          <w:b/>
        </w:rPr>
        <w:t xml:space="preserve">Subject:</w:t>
      </w:r>
      <w:r>
        <w:t xml:space="preserve"> </w:t>
      </w:r>
      <w:r>
        <w:t xml:space="preserve">Marketing Manager</w:t>
      </w:r>
    </w:p>
    <w:bookmarkEnd w:id="20"/>
    <w:bookmarkStart w:id="21" w:name="introduction-and-background"/>
    <w:p>
      <w:pPr>
        <w:pStyle w:val="Heading2"/>
      </w:pPr>
      <w:r>
        <w:t xml:space="preserve">1. Introduction and Background</w:t>
      </w:r>
    </w:p>
    <w:p>
      <w:pPr>
        <w:pStyle w:val="FirstParagraph"/>
      </w:pPr>
      <w:r>
        <w:t xml:space="preserve">The United States New York City market represents one of the most competitive, dense, and culturally diverse economic environments in the world. Within this ecosystem, the role of the Marketing Manager is critical for organizational growth, brand positioning, and customer acquisition. However, the specific efficacy of different marketing strategies employed by a Marketing Manager in this unique geographic and cultural context requires rigorous empirical validation.</w:t>
      </w:r>
    </w:p>
    <w:p>
      <w:pPr>
        <w:pStyle w:val="BodyText"/>
      </w:pPr>
      <w:r>
        <w:t xml:space="preserve">This Experiment Protocol outlines a structured approach to evaluating the performance, decision-making processes, and strategic outcomes of a Marketing Manager operating within the United States New York City metropolitan area. The goal is to isolate variables that contribute to successful marketing campaigns in this specific locale, distinguishing between general marketing principles and those uniquely applicable to the New York City consumer base.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direct impact of a Marketing Manager's strategic decisions on key performance indicators (KPIs) such as Customer Acquisition Cost (CAC), Return on Ad Spend (ROAS), and Brand Sentiment within United States New York City.</w:t>
      </w:r>
    </w:p>
    <w:p>
      <w:pPr>
        <w:numPr>
          <w:ilvl w:val="0"/>
          <w:numId w:val="1001"/>
        </w:numPr>
        <w:pStyle w:val="Compact"/>
      </w:pPr>
      <w:r>
        <w:t xml:space="preserve">To evaluate the effectiveness of localized marketing tactics versus national campaigns when executed by a Marketing Manager in this region.</w:t>
      </w:r>
    </w:p>
    <w:p>
      <w:pPr>
        <w:numPr>
          <w:ilvl w:val="0"/>
          <w:numId w:val="1001"/>
        </w:numPr>
        <w:pStyle w:val="Compact"/>
      </w:pPr>
      <w:r>
        <w:t xml:space="preserve">To assess the adaptability of the Marketing Manager to the rapid cultural and demographic shifts characteristic of New York City neighborhoods.</w:t>
      </w:r>
    </w:p>
    <w:p>
      <w:pPr>
        <w:numPr>
          <w:ilvl w:val="0"/>
          <w:numId w:val="1001"/>
        </w:numPr>
        <w:pStyle w:val="Compact"/>
      </w:pPr>
      <w:r>
        <w:t xml:space="preserve">To determine the optimal resource allocation for digital, social, and experiential marketing channels in this high-cost environment.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combined with longitudinal observational analysis. Two distinct cohorts of businesses operating in United States New York City will be selected. Cohort A will implement a data-driven, hyper-localized marketing strategy led by a Marketing Manager. Cohort B will implement a standardized, national-level marketing strategy with minimal local adaptation.</w:t>
      </w:r>
    </w:p>
    <w:bookmarkEnd w:id="23"/>
    <w:bookmarkStart w:id="24" w:name="participants"/>
    <w:p>
      <w:pPr>
        <w:pStyle w:val="Heading3"/>
      </w:pPr>
      <w:r>
        <w:t xml:space="preserve">3.2 Participants</w:t>
      </w:r>
    </w:p>
    <w:p>
      <w:pPr>
        <w:pStyle w:val="FirstParagraph"/>
      </w:pPr>
      <w:r>
        <w:t xml:space="preserve">The study will involve 50 mid-sized retail and service-based companies headquartered in Manhattan, Brooklyn, or Queens. Each company must have an active Marketing Manager role. Participants will be randomly assigned to either the Experimental Group (Cohort A) or the Control Group (Cohort B).</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strategic autonomy and localization focus of the Marketing Manager.</w:t>
            </w:r>
          </w:p>
        </w:tc>
      </w:tr>
      <w:tr>
        <w:tc>
          <w:tcPr/>
          <w:p>
            <w:pPr>
              <w:pStyle w:val="Compact"/>
              <w:jc w:val="left"/>
            </w:pPr>
            <w:r>
              <w:t xml:space="preserve">Dependent Variables</w:t>
            </w:r>
          </w:p>
        </w:tc>
        <w:tc>
          <w:tcPr/>
          <w:p>
            <w:pPr>
              <w:pStyle w:val="Compact"/>
              <w:jc w:val="left"/>
            </w:pPr>
            <w:r>
              <w:t xml:space="preserve">Sales growth, foot traffic, digital engagement rates, and customer retention within NYC zip codes.</w:t>
            </w:r>
          </w:p>
        </w:tc>
      </w:tr>
      <w:tr>
        <w:tc>
          <w:tcPr/>
          <w:p>
            <w:pPr>
              <w:pStyle w:val="Compact"/>
              <w:jc w:val="left"/>
            </w:pPr>
            <w:r>
              <w:t xml:space="preserve">Control Variables</w:t>
            </w:r>
          </w:p>
        </w:tc>
        <w:tc>
          <w:tcPr/>
          <w:p>
            <w:pPr>
              <w:pStyle w:val="Compact"/>
              <w:jc w:val="left"/>
            </w:pPr>
            <w:r>
              <w:t xml:space="preserve">Budget size, product type, seasonality, and overall economic conditions in the United States.</w:t>
            </w:r>
          </w:p>
        </w:tc>
      </w:tr>
    </w:tbl>
    <w:bookmarkEnd w:id="25"/>
    <w:bookmarkEnd w:id="26"/>
    <w:bookmarkStart w:id="30" w:name="procedures"/>
    <w:p>
      <w:pPr>
        <w:pStyle w:val="Heading2"/>
      </w:pPr>
      <w:r>
        <w:t xml:space="preserve">4. Procedures</w:t>
      </w:r>
    </w:p>
    <w:bookmarkStart w:id="27" w:name="phase-1-baseline-assessment-weeks-1-4"/>
    <w:p>
      <w:pPr>
        <w:pStyle w:val="Heading3"/>
      </w:pPr>
      <w:r>
        <w:t xml:space="preserve">4.1 Phase 1: Baseline Assessment (Weeks 1-4)</w:t>
      </w:r>
    </w:p>
    <w:p>
      <w:pPr>
        <w:pStyle w:val="FirstParagraph"/>
      </w:pPr>
      <w:r>
        <w:t xml:space="preserve">During the initial phase, data will be collected on all participating companies to establish baseline metrics. This includes current market share in United States New York City, existing brand perception, and historical performance data. The Marketing Managers in the Experimental Group will undergo training on hyper-local targeting techniques specific to NYC demographics.</w:t>
      </w:r>
    </w:p>
    <w:bookmarkEnd w:id="27"/>
    <w:bookmarkStart w:id="28" w:name="phase-2-intervention-weeks-5-20"/>
    <w:p>
      <w:pPr>
        <w:pStyle w:val="Heading3"/>
      </w:pPr>
      <w:r>
        <w:t xml:space="preserve">4.2 Phase 2: Intervention (Weeks 5-20)</w:t>
      </w:r>
    </w:p>
    <w:p>
      <w:pPr>
        <w:pStyle w:val="FirstParagraph"/>
      </w:pPr>
      <w:r>
        <w:t xml:space="preserve">The Marketing Managers in the Experimental Group will execute campaigns tailored to specific NYC neighborhoods, leveraging local influencers, community events, and geo-targeted digital advertising. The Control Group will continue with their standard national campaigns. All activities will be logged and monitored for compliance with the protocol.</w:t>
      </w:r>
    </w:p>
    <w:bookmarkEnd w:id="28"/>
    <w:bookmarkStart w:id="29" w:name="Xfb784363e0903719968dbfb08a8ef07fa76f490"/>
    <w:p>
      <w:pPr>
        <w:pStyle w:val="Heading3"/>
      </w:pPr>
      <w:r>
        <w:t xml:space="preserve">4.3 Phase 3: Data Collection and Analysis (Weeks 21-24)</w:t>
      </w:r>
    </w:p>
    <w:p>
      <w:pPr>
        <w:pStyle w:val="FirstParagraph"/>
      </w:pPr>
      <w:r>
        <w:t xml:space="preserve">Post-intervention data will be collected and compared against baselines. Statistical analysis will be performed to determine significant differences in outcomes between the two groups. Qualitative feedback from Marketing Managers regarding challenges and insights specific to the New York City market will also be gathered.</w:t>
      </w:r>
    </w:p>
    <w:bookmarkEnd w:id="29"/>
    <w:bookmarkEnd w:id="30"/>
    <w:bookmarkStart w:id="31" w:name="ethical-considerations"/>
    <w:p>
      <w:pPr>
        <w:pStyle w:val="Heading2"/>
      </w:pPr>
      <w:r>
        <w:t xml:space="preserve">5. Ethical Considerations</w:t>
      </w:r>
    </w:p>
    <w:p>
      <w:pPr>
        <w:pStyle w:val="FirstParagraph"/>
      </w:pPr>
      <w:r>
        <w:t xml:space="preserve">All participants will provide informed consent. Data privacy will be maintained in accordance with United States federal laws and New York State regulations. No personally identifiable information (PII) of consumers will be used without explicit consent. The experiment will ensure that no deceptive marketing practices are employed.</w:t>
      </w:r>
    </w:p>
    <w:bookmarkEnd w:id="31"/>
    <w:bookmarkStart w:id="32" w:name="expected-outcomes"/>
    <w:p>
      <w:pPr>
        <w:pStyle w:val="Heading2"/>
      </w:pPr>
      <w:r>
        <w:t xml:space="preserve">6. Expected Outcomes</w:t>
      </w:r>
    </w:p>
    <w:p>
      <w:pPr>
        <w:pStyle w:val="FirstParagraph"/>
      </w:pPr>
      <w:r>
        <w:t xml:space="preserve">It is hypothesized that the Marketing Managers in the Experimental Group will achieve significantly higher engagement and conversion rates due to the tailored nature of their strategies. This experiment aims to provide actionable insights for businesses operating in United States New York City, demonstrating the value of localized marketing leadership.</w:t>
      </w:r>
    </w:p>
    <w:bookmarkEnd w:id="32"/>
    <w:bookmarkStart w:id="33" w:name="conclusion"/>
    <w:p>
      <w:pPr>
        <w:pStyle w:val="Heading2"/>
      </w:pPr>
      <w:r>
        <w:t xml:space="preserve">7. Conclusion</w:t>
      </w:r>
    </w:p>
    <w:p>
      <w:pPr>
        <w:pStyle w:val="FirstParagraph"/>
      </w:pPr>
      <w:r>
        <w:t xml:space="preserve">This Experiment Protocol provides a comprehensive framework for evaluating the role of the Marketing Manager in one of the world's most dynamic markets. By adhering to this structured approach, we aim to generate valuable data that can inform future marketing strategies and enhance the effectiveness of marketing leadership in United States New York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NYC</dc:title>
  <dc:creator/>
  <dc:language>en</dc:language>
  <cp:keywords/>
  <dcterms:created xsi:type="dcterms:W3CDTF">2026-10-10T04:55:25Z</dcterms:created>
  <dcterms:modified xsi:type="dcterms:W3CDTF">2026-10-10T04:55:25Z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