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Venezuela</w:t>
      </w:r>
      <w:r>
        <w:t xml:space="preserve"> </w:t>
      </w:r>
      <w:r>
        <w:t xml:space="preserve">Caracas</w:t>
      </w:r>
    </w:p>
    <w:bookmarkStart w:id="35" w:name="Xe28f9ee677517cbb3be6b3a82a404107135bce0"/>
    <w:p>
      <w:pPr>
        <w:pStyle w:val="Heading1"/>
      </w:pPr>
      <w:r>
        <w:t xml:space="preserve">Experiment Protocol: Marketing Manager Role Optimization in Venezuela Caracas</w:t>
      </w:r>
    </w:p>
    <w:bookmarkStart w:id="20" w:name="introduction-and-background"/>
    <w:p>
      <w:pPr>
        <w:pStyle w:val="Heading2"/>
      </w:pPr>
      <w:r>
        <w:t xml:space="preserve">1. Introduction and Background</w:t>
      </w:r>
    </w:p>
    <w:p>
      <w:pPr>
        <w:pStyle w:val="FirstParagraph"/>
      </w:pPr>
      <w:r>
        <w:t xml:space="preserve">This Experiment Protocol outlines a structured approach to evaluating and optimizing the role of a Marketing Manager within the unique economic and cultural context of Venezuela Caracas. The dynamic market conditions, including currency fluctuations, digital adoption trends, and consumer behavior shifts, necessitate a tailored marketing strategy. This protocol aims to assess the effectiveness of various marketing tactics employed by the Marketing Manager and identify best practices for driving brand awareness, customer engagement, and sales growth in this specific region.</w:t>
      </w:r>
    </w:p>
    <w:p>
      <w:pPr>
        <w:pStyle w:val="BodyText"/>
      </w:pPr>
      <w:r>
        <w:t xml:space="preserve">The experiment will focus on understanding how the Marketing Manager can adapt strategies to address local challenges such as limited purchasing power, high inflation, and the prevalence of informal economies. By leveraging data-driven insights and iterative testing, this protocol seeks to enhance the Marketing Manager's ability to deliver measurable results in Venezuela Caracas.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impact of different marketing channels (e.g., social media, email, offline events) on consumer engagement in Venezuela Caracas.</w:t>
      </w:r>
    </w:p>
    <w:p>
      <w:pPr>
        <w:numPr>
          <w:ilvl w:val="0"/>
          <w:numId w:val="1001"/>
        </w:numPr>
        <w:pStyle w:val="Compact"/>
      </w:pPr>
      <w:r>
        <w:t xml:space="preserve">To determine the most effective messaging strategies that resonate with local audiences while considering cultural nuances.</w:t>
      </w:r>
    </w:p>
    <w:p>
      <w:pPr>
        <w:numPr>
          <w:ilvl w:val="0"/>
          <w:numId w:val="1001"/>
        </w:numPr>
        <w:pStyle w:val="Compact"/>
      </w:pPr>
      <w:r>
        <w:t xml:space="preserve">To assess the role of the Marketing Manager in aligning marketing efforts with broader business goals under challenging economic conditions.</w:t>
      </w:r>
    </w:p>
    <w:p>
      <w:pPr>
        <w:numPr>
          <w:ilvl w:val="0"/>
          <w:numId w:val="1001"/>
        </w:numPr>
        <w:pStyle w:val="Compact"/>
      </w:pPr>
      <w:r>
        <w:t xml:space="preserve">To identify opportunities for cost-effective marketing solutions that maximize ROI in a resource-constrained environment.</w:t>
      </w:r>
    </w:p>
    <w:bookmarkEnd w:id="21"/>
    <w:bookmarkStart w:id="22" w:name="hypotheses"/>
    <w:p>
      <w:pPr>
        <w:pStyle w:val="Heading2"/>
      </w:pPr>
      <w:r>
        <w:t xml:space="preserve">3. Hypotheses</w:t>
      </w:r>
    </w:p>
    <w:p>
      <w:pPr>
        <w:pStyle w:val="FirstParagraph"/>
      </w:pPr>
      <w:r>
        <w:t xml:space="preserve">Based on preliminary research and industry trends, the following hypotheses have been formulated:</w:t>
      </w:r>
    </w:p>
    <w:p>
      <w:pPr>
        <w:numPr>
          <w:ilvl w:val="0"/>
          <w:numId w:val="1002"/>
        </w:numPr>
        <w:pStyle w:val="Compact"/>
      </w:pPr>
      <w:r>
        <w:rPr>
          <w:bCs/>
          <w:b/>
        </w:rPr>
        <w:t xml:space="preserve">Hypothesis 1:</w:t>
      </w:r>
      <w:r>
        <w:t xml:space="preserve"> </w:t>
      </w:r>
      <w:r>
        <w:t xml:space="preserve">Social media platforms, particularly WhatsApp and Instagram, will yield higher engagement rates compared to traditional advertising methods in Venezuela Caracas.</w:t>
      </w:r>
    </w:p>
    <w:p>
      <w:pPr>
        <w:numPr>
          <w:ilvl w:val="0"/>
          <w:numId w:val="1002"/>
        </w:numPr>
        <w:pStyle w:val="Compact"/>
      </w:pPr>
      <w:r>
        <w:rPr>
          <w:bCs/>
          <w:b/>
        </w:rPr>
        <w:t xml:space="preserve">Hypothesis 2:</w:t>
      </w:r>
      <w:r>
        <w:t xml:space="preserve"> </w:t>
      </w:r>
      <w:r>
        <w:t xml:space="preserve">Personalized and localized content will significantly improve customer retention and loyalty among Venezuelan consumers.</w:t>
      </w:r>
    </w:p>
    <w:p>
      <w:pPr>
        <w:numPr>
          <w:ilvl w:val="0"/>
          <w:numId w:val="1002"/>
        </w:numPr>
        <w:pStyle w:val="Compact"/>
      </w:pPr>
      <w:r>
        <w:rPr>
          <w:bCs/>
          <w:b/>
        </w:rPr>
        <w:t xml:space="preserve">Hypothesis 3:</w:t>
      </w:r>
      <w:r>
        <w:t xml:space="preserve"> </w:t>
      </w:r>
      <w:r>
        <w:t xml:space="preserve">A Marketing Manager who prioritizes agility and adaptability will achieve better outcomes in navigating the volatile market conditions of Venezuela Caracas.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mixed-methods approach, combining quantitative data analysis with qualitative insights. The study will be conducted over a period of six months, divided into three phases: planning, execution, and evaluation.</w:t>
      </w:r>
    </w:p>
    <w:bookmarkEnd w:id="23"/>
    <w:bookmarkStart w:id="24" w:name="participants"/>
    <w:p>
      <w:pPr>
        <w:pStyle w:val="Heading3"/>
      </w:pPr>
      <w:r>
        <w:t xml:space="preserve">4.2 Participants</w:t>
      </w:r>
    </w:p>
    <w:p>
      <w:pPr>
        <w:pStyle w:val="FirstParagraph"/>
      </w:pPr>
      <w:r>
        <w:t xml:space="preserve">The target audience for this experiment includes:</w:t>
      </w:r>
    </w:p>
    <w:p>
      <w:pPr>
        <w:numPr>
          <w:ilvl w:val="0"/>
          <w:numId w:val="1003"/>
        </w:numPr>
        <w:pStyle w:val="Compact"/>
      </w:pPr>
      <w:r>
        <w:t xml:space="preserve">Consumers residing in Venezuela Caracas, segmented by age, income level, and purchasing behavior.</w:t>
      </w:r>
    </w:p>
    <w:p>
      <w:pPr>
        <w:numPr>
          <w:ilvl w:val="0"/>
          <w:numId w:val="1003"/>
        </w:numPr>
        <w:pStyle w:val="Compact"/>
      </w:pPr>
      <w:r>
        <w:t xml:space="preserve">The Marketing Manager responsible for implementing and overseeing the marketing strategies.</w:t>
      </w:r>
    </w:p>
    <w:p>
      <w:pPr>
        <w:numPr>
          <w:ilvl w:val="0"/>
          <w:numId w:val="1003"/>
        </w:numPr>
        <w:pStyle w:val="Compact"/>
      </w:pPr>
      <w:r>
        <w:t xml:space="preserve">Key stakeholders, including senior management and sales teams, to provide feedback on alignment with business objectives.</w:t>
      </w:r>
    </w:p>
    <w:bookmarkEnd w:id="24"/>
    <w:bookmarkStart w:id="25" w:name="variables"/>
    <w:p>
      <w:pPr>
        <w:pStyle w:val="Heading3"/>
      </w:pPr>
      <w:r>
        <w:t xml:space="preserve">4.3 Variables</w:t>
      </w:r>
    </w:p>
    <w:p>
      <w:pPr>
        <w:pStyle w:val="FirstParagraph"/>
      </w:pPr>
      <w:r>
        <w:rPr>
          <w:bCs/>
          <w:b/>
        </w:rPr>
        <w:t xml:space="preserve">Independent Variables:</w:t>
      </w:r>
    </w:p>
    <w:p>
      <w:pPr>
        <w:numPr>
          <w:ilvl w:val="0"/>
          <w:numId w:val="1004"/>
        </w:numPr>
        <w:pStyle w:val="Compact"/>
      </w:pPr>
      <w:r>
        <w:t xml:space="preserve">Type of marketing channel used (e.g., social media, email, offline events).</w:t>
      </w:r>
    </w:p>
    <w:p>
      <w:pPr>
        <w:numPr>
          <w:ilvl w:val="0"/>
          <w:numId w:val="1004"/>
        </w:numPr>
        <w:pStyle w:val="Compact"/>
      </w:pPr>
      <w:r>
        <w:t xml:space="preserve">Nature of messaging (e.g., promotional, educational, emotional).</w:t>
      </w:r>
    </w:p>
    <w:p>
      <w:pPr>
        <w:numPr>
          <w:ilvl w:val="0"/>
          <w:numId w:val="1004"/>
        </w:numPr>
        <w:pStyle w:val="Compact"/>
      </w:pPr>
      <w:r>
        <w:t xml:space="preserve">Level of personalization in campaigns.</w:t>
      </w:r>
    </w:p>
    <w:p>
      <w:pPr>
        <w:pStyle w:val="FirstParagraph"/>
      </w:pPr>
      <w:r>
        <w:rPr>
          <w:bCs/>
          <w:b/>
        </w:rPr>
        <w:t xml:space="preserve">Dependent Variables:</w:t>
      </w:r>
    </w:p>
    <w:p>
      <w:pPr>
        <w:numPr>
          <w:ilvl w:val="0"/>
          <w:numId w:val="1005"/>
        </w:numPr>
        <w:pStyle w:val="Compact"/>
      </w:pPr>
      <w:r>
        <w:t xml:space="preserve">Engagement metrics (e.g., click-through rates, shares, comments).</w:t>
      </w:r>
    </w:p>
    <w:p>
      <w:pPr>
        <w:numPr>
          <w:ilvl w:val="0"/>
          <w:numId w:val="1005"/>
        </w:numPr>
        <w:pStyle w:val="Compact"/>
      </w:pPr>
      <w:r>
        <w:t xml:space="preserve">Conversion rates (e.g., leads generated, sales completed).</w:t>
      </w:r>
    </w:p>
    <w:p>
      <w:pPr>
        <w:numPr>
          <w:ilvl w:val="0"/>
          <w:numId w:val="1005"/>
        </w:numPr>
        <w:pStyle w:val="Compact"/>
      </w:pPr>
      <w:r>
        <w:t xml:space="preserve">Customer satisfaction scores.</w:t>
      </w:r>
    </w:p>
    <w:bookmarkEnd w:id="25"/>
    <w:bookmarkStart w:id="26" w:name="data-collection-methods"/>
    <w:p>
      <w:pPr>
        <w:pStyle w:val="Heading3"/>
      </w:pPr>
      <w:r>
        <w:t xml:space="preserve">4.4 Data Collection Methods</w:t>
      </w:r>
    </w:p>
    <w:p>
      <w:pPr>
        <w:pStyle w:val="FirstParagraph"/>
      </w:pPr>
      <w:r>
        <w:t xml:space="preserve">Data will be collected through the following methods:</w:t>
      </w:r>
    </w:p>
    <w:p>
      <w:pPr>
        <w:numPr>
          <w:ilvl w:val="0"/>
          <w:numId w:val="1006"/>
        </w:numPr>
        <w:pStyle w:val="Compact"/>
      </w:pPr>
      <w:r>
        <w:t xml:space="preserve">Surveys and interviews with consumers to gather qualitative feedback.</w:t>
      </w:r>
    </w:p>
    <w:p>
      <w:pPr>
        <w:numPr>
          <w:ilvl w:val="0"/>
          <w:numId w:val="1006"/>
        </w:numPr>
        <w:pStyle w:val="Compact"/>
      </w:pPr>
      <w:r>
        <w:t xml:space="preserve">Analytics tools to track digital campaign performance.</w:t>
      </w:r>
    </w:p>
    <w:p>
      <w:pPr>
        <w:numPr>
          <w:ilvl w:val="0"/>
          <w:numId w:val="1006"/>
        </w:numPr>
        <w:pStyle w:val="Compact"/>
      </w:pPr>
      <w:r>
        <w:t xml:space="preserve">Sales reports to measure the direct impact of marketing efforts on revenue.</w:t>
      </w:r>
    </w:p>
    <w:p>
      <w:pPr>
        <w:numPr>
          <w:ilvl w:val="0"/>
          <w:numId w:val="1006"/>
        </w:numPr>
        <w:pStyle w:val="Compact"/>
      </w:pPr>
      <w:r>
        <w:t xml:space="preserve">Regular meetings with the Marketing Manager to document challenges and successes.</w:t>
      </w:r>
    </w:p>
    <w:bookmarkEnd w:id="26"/>
    <w:bookmarkEnd w:id="27"/>
    <w:bookmarkStart w:id="31" w:name="implementation-plan"/>
    <w:p>
      <w:pPr>
        <w:pStyle w:val="Heading2"/>
      </w:pPr>
      <w:r>
        <w:t xml:space="preserve">5. Implementation Plan</w:t>
      </w:r>
    </w:p>
    <w:bookmarkStart w:id="28" w:name="phase-1-planning-weeks-1-4"/>
    <w:p>
      <w:pPr>
        <w:pStyle w:val="Heading3"/>
      </w:pPr>
      <w:r>
        <w:t xml:space="preserve">5.1 Phase 1: Planning (Weeks 1-4)</w:t>
      </w:r>
    </w:p>
    <w:p>
      <w:pPr>
        <w:pStyle w:val="FirstParagraph"/>
      </w:pPr>
      <w:r>
        <w:t xml:space="preserve">During this phase, the Marketing Manager will collaborate with stakeholders to define campaign goals, select target segments, and allocate resources. A detailed timeline and budget will be established, taking into account the economic realities of Venezuela Caracas.</w:t>
      </w:r>
    </w:p>
    <w:bookmarkEnd w:id="28"/>
    <w:bookmarkStart w:id="29" w:name="phase-2-execution-weeks-5-20"/>
    <w:p>
      <w:pPr>
        <w:pStyle w:val="Heading3"/>
      </w:pPr>
      <w:r>
        <w:t xml:space="preserve">5.2 Phase 2: Execution (Weeks 5-20)</w:t>
      </w:r>
    </w:p>
    <w:p>
      <w:pPr>
        <w:pStyle w:val="FirstParagraph"/>
      </w:pPr>
      <w:r>
        <w:t xml:space="preserve">The Marketing Manager will implement the chosen strategies across selected channels. Continuous monitoring will ensure that campaigns remain aligned with objectives and adapt to emerging trends or challenges.</w:t>
      </w:r>
    </w:p>
    <w:bookmarkEnd w:id="29"/>
    <w:bookmarkStart w:id="30" w:name="phase-3-evaluation-weeks-21-24"/>
    <w:p>
      <w:pPr>
        <w:pStyle w:val="Heading3"/>
      </w:pPr>
      <w:r>
        <w:t xml:space="preserve">5.3 Phase 3: Evaluation (Weeks 21-24)</w:t>
      </w:r>
    </w:p>
    <w:p>
      <w:pPr>
        <w:pStyle w:val="FirstParagraph"/>
      </w:pPr>
      <w:r>
        <w:t xml:space="preserve">At the conclusion of the experiment, all data will be analyzed to assess the effectiveness of each strategy. Findings will be compiled into a comprehensive report, highlighting key insights and recommendations for future marketing initiatives.</w:t>
      </w:r>
    </w:p>
    <w:bookmarkEnd w:id="30"/>
    <w:bookmarkEnd w:id="31"/>
    <w:bookmarkStart w:id="32" w:name="ethical-considerations"/>
    <w:p>
      <w:pPr>
        <w:pStyle w:val="Heading2"/>
      </w:pPr>
      <w:r>
        <w:t xml:space="preserve">6. Ethical Considerations</w:t>
      </w:r>
    </w:p>
    <w:p>
      <w:pPr>
        <w:pStyle w:val="FirstParagraph"/>
      </w:pPr>
      <w:r>
        <w:t xml:space="preserve">This experiment adheres to ethical guidelines to ensure the protection of participants' rights and privacy. Informed consent will be obtained from all consumers participating in surveys or interviews. Data will be anonymized and stored securely to prevent unauthorized access. Additionally, the Marketing Manager will ensure transparency in all communications with stakeholders and customers.</w:t>
      </w:r>
    </w:p>
    <w:bookmarkEnd w:id="32"/>
    <w:bookmarkStart w:id="33" w:name="expected-outcomes"/>
    <w:p>
      <w:pPr>
        <w:pStyle w:val="Heading2"/>
      </w:pPr>
      <w:r>
        <w:t xml:space="preserve">7. Expected Outcomes</w:t>
      </w:r>
    </w:p>
    <w:p>
      <w:pPr>
        <w:pStyle w:val="FirstParagraph"/>
      </w:pPr>
      <w:r>
        <w:t xml:space="preserve">The anticipated outcomes of this experiment include:</w:t>
      </w:r>
    </w:p>
    <w:p>
      <w:pPr>
        <w:numPr>
          <w:ilvl w:val="0"/>
          <w:numId w:val="1007"/>
        </w:numPr>
        <w:pStyle w:val="Compact"/>
      </w:pPr>
      <w:r>
        <w:t xml:space="preserve">A clearer understanding of which marketing channels and strategies are most effective in Venezuela Caracas.</w:t>
      </w:r>
    </w:p>
    <w:p>
      <w:pPr>
        <w:numPr>
          <w:ilvl w:val="0"/>
          <w:numId w:val="1007"/>
        </w:numPr>
        <w:pStyle w:val="Compact"/>
      </w:pPr>
      <w:r>
        <w:t xml:space="preserve">Actionable recommendations for the Marketing Manager to optimize future campaigns.</w:t>
      </w:r>
    </w:p>
    <w:p>
      <w:pPr>
        <w:numPr>
          <w:ilvl w:val="0"/>
          <w:numId w:val="1007"/>
        </w:numPr>
        <w:pStyle w:val="Compact"/>
      </w:pPr>
      <w:r>
        <w:t xml:space="preserve">Improved alignment between marketing efforts and business goals, leading to enhanced performance metrics.</w:t>
      </w:r>
    </w:p>
    <w:p>
      <w:pPr>
        <w:numPr>
          <w:ilvl w:val="0"/>
          <w:numId w:val="1007"/>
        </w:numPr>
        <w:pStyle w:val="Compact"/>
      </w:pPr>
      <w:r>
        <w:t xml:space="preserve">Strengthened brand presence and customer loyalty in the local market.</w:t>
      </w:r>
    </w:p>
    <w:bookmarkEnd w:id="33"/>
    <w:bookmarkStart w:id="34" w:name="conclusion"/>
    <w:p>
      <w:pPr>
        <w:pStyle w:val="Heading2"/>
      </w:pPr>
      <w:r>
        <w:t xml:space="preserve">8. Conclusion</w:t>
      </w:r>
    </w:p>
    <w:p>
      <w:pPr>
        <w:pStyle w:val="FirstParagraph"/>
      </w:pPr>
      <w:r>
        <w:t xml:space="preserve">This Experiment Protocol provides a robust framework for evaluating and enhancing the role of a Marketing Manager in the context of Venezuela Caracas. By systematically testing and refining marketing strategies, organizations can navigate the complexities of the local market and achieve sustainable growth. The insights gained from this experiment will not only benefit the immediate stakeholders but also contribute to broader knowledge about marketing in emerging economies.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Venezuela Caracas</dc:title>
  <dc:creator/>
  <dc:language>en</dc:language>
  <cp:keywords/>
  <dcterms:created xsi:type="dcterms:W3CDTF">2026-10-10T08:38:08Z</dcterms:created>
  <dcterms:modified xsi:type="dcterms:W3CDTF">2026-10-10T08:38:08Z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