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Algeria</w:t>
      </w:r>
      <w:r>
        <w:t xml:space="preserve"> </w:t>
      </w:r>
      <w:r>
        <w:t xml:space="preserve">Algiers</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Algeria, Algiers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document outlines the comprehensive Experiment Protocol for the implementation and evaluation of the Mason system within the urban environment of Algiers, Algeria. The Mason system is designed to enhance urban infrastructure management through advanced data collection, analysis, and predictive modeling. This protocol ensures that all experimental procedures are conducted systematically, ethically, and in compliance with local regulations.</w:t>
      </w:r>
    </w:p>
    <w:p>
      <w:pPr>
        <w:pStyle w:val="BodyText"/>
      </w:pPr>
      <w:r>
        <w:t xml:space="preserve">The primary objective of this experiment is to assess the efficacy of Mason in addressing specific urban challenges prevalent in Algiers, such as traffic congestion, waste management inefficiencies, and energy consumption optimization. By leveraging Mason's capabilities, we aim to provide actionable insights that can inform policy decisions and improve the quality of life for residents.</w:t>
      </w:r>
    </w:p>
    <w:bookmarkEnd w:id="21"/>
    <w:bookmarkStart w:id="22"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evaluate the performance of Mason in real-world conditions within Algiers.</w:t>
      </w:r>
    </w:p>
    <w:p>
      <w:pPr>
        <w:numPr>
          <w:ilvl w:val="0"/>
          <w:numId w:val="1001"/>
        </w:numPr>
        <w:pStyle w:val="Compact"/>
      </w:pPr>
      <w:r>
        <w:t xml:space="preserve">To identify potential improvements in urban infrastructure management through Mason's data-driven insights.</w:t>
      </w:r>
    </w:p>
    <w:p>
      <w:pPr>
        <w:numPr>
          <w:ilvl w:val="0"/>
          <w:numId w:val="1001"/>
        </w:numPr>
        <w:pStyle w:val="Compact"/>
      </w:pPr>
      <w:r>
        <w:t xml:space="preserve">To ensure compliance with Algerian laws and regulations regarding data privacy and environmental standards.</w:t>
      </w:r>
    </w:p>
    <w:p>
      <w:pPr>
        <w:numPr>
          <w:ilvl w:val="0"/>
          <w:numId w:val="1001"/>
        </w:numPr>
        <w:pStyle w:val="Compact"/>
      </w:pPr>
      <w:r>
        <w:t xml:space="preserve">To engage local stakeholders, including government agencies, community leaders, and residents, in the experimental process.</w:t>
      </w:r>
    </w:p>
    <w:bookmarkEnd w:id="22"/>
    <w:bookmarkStart w:id="26" w:name="methodology"/>
    <w:p>
      <w:pPr>
        <w:pStyle w:val="Heading2"/>
      </w:pPr>
      <w:r>
        <w:t xml:space="preserve">3. Methodology</w:t>
      </w:r>
    </w:p>
    <w:p>
      <w:pPr>
        <w:pStyle w:val="FirstParagraph"/>
      </w:pPr>
      <w:r>
        <w:t xml:space="preserve">The experiment will be conducted in three phases: preparation, implementation, and analysis. Each phase is designed to ensure thorough testing and validation of Mason's capabilities.</w:t>
      </w:r>
    </w:p>
    <w:bookmarkStart w:id="23" w:name="preparation-phase"/>
    <w:p>
      <w:pPr>
        <w:pStyle w:val="Heading3"/>
      </w:pPr>
      <w:r>
        <w:t xml:space="preserve">3.1 Preparation Phase</w:t>
      </w:r>
    </w:p>
    <w:p>
      <w:pPr>
        <w:pStyle w:val="FirstParagraph"/>
      </w:pPr>
      <w:r>
        <w:t xml:space="preserve">During this phase, the following activities will be undertaken:</w:t>
      </w:r>
    </w:p>
    <w:p>
      <w:pPr>
        <w:numPr>
          <w:ilvl w:val="0"/>
          <w:numId w:val="1002"/>
        </w:numPr>
        <w:pStyle w:val="Compact"/>
      </w:pPr>
      <w:r>
        <w:rPr>
          <w:bCs/>
          <w:b/>
        </w:rPr>
        <w:t xml:space="preserve">Site Selection:</w:t>
      </w:r>
      <w:r>
        <w:t xml:space="preserve"> </w:t>
      </w:r>
      <w:r>
        <w:t xml:space="preserve">Identify specific neighborhoods in Algiers that represent diverse urban environments. These areas will serve as test sites for Mason.</w:t>
      </w:r>
    </w:p>
    <w:p>
      <w:pPr>
        <w:numPr>
          <w:ilvl w:val="0"/>
          <w:numId w:val="1002"/>
        </w:numPr>
        <w:pStyle w:val="Compact"/>
      </w:pPr>
      <w:r>
        <w:rPr>
          <w:bCs/>
          <w:b/>
        </w:rPr>
        <w:t xml:space="preserve">Stakeholder Engagement:</w:t>
      </w:r>
      <w:r>
        <w:t xml:space="preserve"> </w:t>
      </w:r>
      <w:r>
        <w:t xml:space="preserve">Conduct meetings with local authorities, community organizations, and residents to explain the experiment and gather input.</w:t>
      </w:r>
    </w:p>
    <w:p>
      <w:pPr>
        <w:numPr>
          <w:ilvl w:val="0"/>
          <w:numId w:val="1002"/>
        </w:numPr>
        <w:pStyle w:val="Compact"/>
      </w:pPr>
      <w:r>
        <w:rPr>
          <w:bCs/>
          <w:b/>
        </w:rPr>
        <w:t xml:space="preserve">Regulatory Compliance:</w:t>
      </w:r>
      <w:r>
        <w:t xml:space="preserve"> </w:t>
      </w:r>
      <w:r>
        <w:t xml:space="preserve">Obtain necessary permits and approvals from relevant Algerian government bodies.</w:t>
      </w:r>
    </w:p>
    <w:bookmarkEnd w:id="23"/>
    <w:bookmarkStart w:id="24" w:name="implementation-phase"/>
    <w:p>
      <w:pPr>
        <w:pStyle w:val="Heading3"/>
      </w:pPr>
      <w:r>
        <w:t xml:space="preserve">3.2 Implementation Phase</w:t>
      </w:r>
    </w:p>
    <w:p>
      <w:pPr>
        <w:pStyle w:val="FirstParagraph"/>
      </w:pPr>
      <w:r>
        <w:t xml:space="preserve">In this phase, Mason will be deployed across the selected test sites. Key activities include:</w:t>
      </w:r>
    </w:p>
    <w:p>
      <w:pPr>
        <w:numPr>
          <w:ilvl w:val="0"/>
          <w:numId w:val="1003"/>
        </w:numPr>
        <w:pStyle w:val="Compact"/>
      </w:pPr>
      <w:r>
        <w:rPr>
          <w:bCs/>
          <w:b/>
        </w:rPr>
        <w:t xml:space="preserve">Installation:</w:t>
      </w:r>
      <w:r>
        <w:t xml:space="preserve"> </w:t>
      </w:r>
      <w:r>
        <w:t xml:space="preserve">Set up Mason's hardware and software components, ensuring they are calibrated for local conditions.</w:t>
      </w:r>
    </w:p>
    <w:p>
      <w:pPr>
        <w:numPr>
          <w:ilvl w:val="0"/>
          <w:numId w:val="1003"/>
        </w:numPr>
        <w:pStyle w:val="Compact"/>
      </w:pPr>
      <w:r>
        <w:rPr>
          <w:bCs/>
          <w:b/>
        </w:rPr>
        <w:t xml:space="preserve">Data Collection:</w:t>
      </w:r>
      <w:r>
        <w:t xml:space="preserve"> </w:t>
      </w:r>
      <w:r>
        <w:t xml:space="preserve">Begin systematic data collection on traffic patterns, waste management practices, and energy usage.</w:t>
      </w:r>
    </w:p>
    <w:p>
      <w:pPr>
        <w:numPr>
          <w:ilvl w:val="0"/>
          <w:numId w:val="1003"/>
        </w:numPr>
        <w:pStyle w:val="Compact"/>
      </w:pPr>
      <w:r>
        <w:rPr>
          <w:bCs/>
          <w:b/>
        </w:rPr>
        <w:t xml:space="preserve">Monitoring:</w:t>
      </w:r>
      <w:r>
        <w:t xml:space="preserve"> </w:t>
      </w:r>
      <w:r>
        <w:t xml:space="preserve">Continuously monitor Mason's performance and address any technical issues promptly.</w:t>
      </w:r>
    </w:p>
    <w:bookmarkEnd w:id="24"/>
    <w:bookmarkStart w:id="25" w:name="analysis-phase"/>
    <w:p>
      <w:pPr>
        <w:pStyle w:val="Heading3"/>
      </w:pPr>
      <w:r>
        <w:t xml:space="preserve">3.3 Analysis Phase</w:t>
      </w:r>
    </w:p>
    <w:p>
      <w:pPr>
        <w:pStyle w:val="FirstParagraph"/>
      </w:pPr>
      <w:r>
        <w:t xml:space="preserve">After a predetermined period, the collected data will be analyzed to assess Mason's impact. This phase involves:</w:t>
      </w:r>
    </w:p>
    <w:p>
      <w:pPr>
        <w:numPr>
          <w:ilvl w:val="0"/>
          <w:numId w:val="1004"/>
        </w:numPr>
        <w:pStyle w:val="Compact"/>
      </w:pPr>
      <w:r>
        <w:rPr>
          <w:bCs/>
          <w:b/>
        </w:rPr>
        <w:t xml:space="preserve">Data Processing:</w:t>
      </w:r>
      <w:r>
        <w:t xml:space="preserve"> </w:t>
      </w:r>
      <w:r>
        <w:t xml:space="preserve">Clean and organize the data for analysis.</w:t>
      </w:r>
    </w:p>
    <w:p>
      <w:pPr>
        <w:numPr>
          <w:ilvl w:val="0"/>
          <w:numId w:val="1004"/>
        </w:numPr>
        <w:pStyle w:val="Compact"/>
      </w:pPr>
      <w:r>
        <w:rPr>
          <w:bCs/>
          <w:b/>
        </w:rPr>
        <w:t xml:space="preserve">Performance Evaluation:</w:t>
      </w:r>
      <w:r>
        <w:t xml:space="preserve"> </w:t>
      </w:r>
      <w:r>
        <w:t xml:space="preserve">Compare pre- and post-implementation metrics to determine Mason's effectiveness.</w:t>
      </w:r>
    </w:p>
    <w:p>
      <w:pPr>
        <w:numPr>
          <w:ilvl w:val="0"/>
          <w:numId w:val="1004"/>
        </w:numPr>
        <w:pStyle w:val="Compact"/>
      </w:pPr>
      <w:r>
        <w:rPr>
          <w:bCs/>
          <w:b/>
        </w:rPr>
        <w:t xml:space="preserve">Reporting:</w:t>
      </w:r>
      <w:r>
        <w:t xml:space="preserve"> </w:t>
      </w:r>
      <w:r>
        <w:t xml:space="preserve">Compile findings into a comprehensive report for stakeholders.</w:t>
      </w:r>
    </w:p>
    <w:bookmarkEnd w:id="25"/>
    <w:bookmarkEnd w:id="26"/>
    <w:bookmarkStart w:id="27" w:name="ethical-considerations"/>
    <w:p>
      <w:pPr>
        <w:pStyle w:val="Heading2"/>
      </w:pPr>
      <w:r>
        <w:t xml:space="preserve">4. Ethical Considerations</w:t>
      </w:r>
    </w:p>
    <w:p>
      <w:pPr>
        <w:pStyle w:val="FirstParagraph"/>
      </w:pPr>
      <w:r>
        <w:t xml:space="preserve">Ensuring ethical standards are maintained is paramount throughout the experiment. Key considerations include:</w:t>
      </w:r>
    </w:p>
    <w:p>
      <w:pPr>
        <w:numPr>
          <w:ilvl w:val="0"/>
          <w:numId w:val="1005"/>
        </w:numPr>
        <w:pStyle w:val="Compact"/>
      </w:pPr>
      <w:r>
        <w:rPr>
          <w:bCs/>
          <w:b/>
        </w:rPr>
        <w:t xml:space="preserve">Data Privacy:</w:t>
      </w:r>
      <w:r>
        <w:t xml:space="preserve"> </w:t>
      </w:r>
      <w:r>
        <w:t xml:space="preserve">All data collected will be anonymized to protect individual privacy, in accordance with Algerian data protection laws.</w:t>
      </w:r>
    </w:p>
    <w:p>
      <w:pPr>
        <w:numPr>
          <w:ilvl w:val="0"/>
          <w:numId w:val="1005"/>
        </w:numPr>
        <w:pStyle w:val="Compact"/>
      </w:pPr>
      <w:r>
        <w:rPr>
          <w:bCs/>
          <w:b/>
        </w:rPr>
        <w:t xml:space="preserve">Informed Consent:</w:t>
      </w:r>
      <w:r>
        <w:t xml:space="preserve"> </w:t>
      </w:r>
      <w:r>
        <w:t xml:space="preserve">Residents in test areas will be informed about the experiment and their rights regarding data usage.</w:t>
      </w:r>
    </w:p>
    <w:p>
      <w:pPr>
        <w:numPr>
          <w:ilvl w:val="0"/>
          <w:numId w:val="1005"/>
        </w:numPr>
        <w:pStyle w:val="Compact"/>
      </w:pPr>
      <w:r>
        <w:rPr>
          <w:bCs/>
          <w:b/>
        </w:rPr>
        <w:t xml:space="preserve">Environmental Impact:</w:t>
      </w:r>
      <w:r>
        <w:t xml:space="preserve"> </w:t>
      </w:r>
      <w:r>
        <w:t xml:space="preserve">Mason's deployment will be designed to minimize environmental disruption.</w:t>
      </w:r>
    </w:p>
    <w:bookmarkEnd w:id="27"/>
    <w:bookmarkStart w:id="28" w:name="risk-management"/>
    <w:p>
      <w:pPr>
        <w:pStyle w:val="Heading2"/>
      </w:pPr>
      <w:r>
        <w:t xml:space="preserve">5. Risk Management</w:t>
      </w:r>
    </w:p>
    <w:p>
      <w:pPr>
        <w:pStyle w:val="FirstParagraph"/>
      </w:pPr>
      <w:r>
        <w:t xml:space="preserve">Potential risks associated with the experiment have been identified, and mitigation strategies are in place: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Technical failures in Mason's hardware or software</w:t>
            </w:r>
          </w:p>
        </w:tc>
        <w:tc>
          <w:tcPr/>
          <w:p>
            <w:pPr>
              <w:pStyle w:val="Compact"/>
              <w:jc w:val="left"/>
            </w:pPr>
            <w:r>
              <w:t xml:space="preserve">Regular maintenance checks and backup systems</w:t>
            </w:r>
          </w:p>
        </w:tc>
      </w:tr>
      <w:tr>
        <w:tc>
          <w:tcPr/>
          <w:p>
            <w:pPr>
              <w:pStyle w:val="Compact"/>
              <w:jc w:val="left"/>
            </w:pPr>
            <w:r>
              <w:t xml:space="preserve">Resistance from local communities</w:t>
            </w:r>
          </w:p>
        </w:tc>
        <w:tc>
          <w:tcPr/>
          <w:p>
            <w:pPr>
              <w:pStyle w:val="Compact"/>
              <w:jc w:val="left"/>
            </w:pPr>
            <w:r>
              <w:t xml:space="preserve">Transparent communication and community engagement</w:t>
            </w:r>
          </w:p>
        </w:tc>
      </w:tr>
      <w:tr>
        <w:tc>
          <w:tcPr/>
          <w:p>
            <w:pPr>
              <w:pStyle w:val="Compact"/>
              <w:jc w:val="left"/>
            </w:pPr>
            <w:r>
              <w:t xml:space="preserve">Data breaches</w:t>
            </w:r>
          </w:p>
        </w:tc>
        <w:tc>
          <w:tcPr/>
          <w:p>
            <w:pPr>
              <w:pStyle w:val="Compact"/>
              <w:jc w:val="left"/>
            </w:pPr>
            <w:r>
              <w:t xml:space="preserve">Robust cybersecurity measures and encryption protocols</w:t>
            </w:r>
          </w:p>
        </w:tc>
      </w:tr>
    </w:tbl>
    <w:bookmarkEnd w:id="28"/>
    <w:bookmarkStart w:id="29" w:name="conclusion"/>
    <w:p>
      <w:pPr>
        <w:pStyle w:val="Heading2"/>
      </w:pPr>
      <w:r>
        <w:t xml:space="preserve">6. Conclusion</w:t>
      </w:r>
    </w:p>
    <w:p>
      <w:pPr>
        <w:pStyle w:val="FirstParagraph"/>
      </w:pPr>
      <w:r>
        <w:t xml:space="preserve">This Experiment Protocol provides a structured approach to evaluating Mason's potential to enhance urban infrastructure management in Algiers, Algeria. By adhering to the outlined methodology, ethical considerations, and risk management strategies, we aim to achieve meaningful insights that can drive positive change in the city. The success of this experiment will not only benefit Algiers but also serve as a model for other urban centers facing similar challenges.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Algeria Algiers</dc:title>
  <dc:creator/>
  <dc:language>en</dc:language>
  <cp:keywords/>
  <dcterms:created xsi:type="dcterms:W3CDTF">2026-10-10T03:31:30Z</dcterms:created>
  <dcterms:modified xsi:type="dcterms:W3CDTF">2026-10-10T03:31:30Z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