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Buenos</w:t>
      </w:r>
      <w:r>
        <w:t xml:space="preserve"> </w:t>
      </w:r>
      <w:r>
        <w:t xml:space="preserve">Aires</w:t>
      </w:r>
      <w:r>
        <w:t xml:space="preserve"> </w:t>
      </w:r>
      <w:r>
        <w:t xml:space="preserve">Deployment</w:t>
      </w:r>
    </w:p>
    <w:bookmarkStart w:id="20" w:name="experiment-protocol-mason"/>
    <w:p>
      <w:pPr>
        <w:pStyle w:val="Heading1"/>
      </w:pPr>
      <w:r>
        <w:t xml:space="preserve">Experiment Protocol: Mason</w:t>
      </w:r>
    </w:p>
    <w:p>
      <w:pPr>
        <w:pStyle w:val="FirstParagraph"/>
      </w:pPr>
      <w:r>
        <w:t xml:space="preserve">Operational Framework for Deployment in Argentina Buenos Aires</w:t>
      </w:r>
    </w:p>
    <w:bookmarkEnd w:id="20"/>
    <w:p>
      <w:pPr>
        <w:pStyle w:val="BodyText"/>
      </w:pPr>
      <w:r>
        <w:rPr>
          <w:bCs/>
          <w:b/>
        </w:rPr>
        <w:t xml:space="preserve">Protocol ID:</w:t>
      </w:r>
      <w:r>
        <w:t xml:space="preserve"> </w:t>
      </w:r>
      <w:r>
        <w:t xml:space="preserve">EXP-MASON-BA-2023-001</w:t>
      </w:r>
    </w:p>
    <w:p>
      <w:pPr>
        <w:pStyle w:val="BodyText"/>
      </w:pPr>
      <w:r>
        <w:rPr>
          <w:bCs/>
          <w:b/>
        </w:rPr>
        <w:t xml:space="preserve">Subject:</w:t>
      </w:r>
      <w:r>
        <w:t xml:space="preserve"> </w:t>
      </w:r>
      <w:r>
        <w:t xml:space="preserve">Mason System Performance &amp; Integration</w:t>
      </w:r>
    </w:p>
    <w:p>
      <w:pPr>
        <w:pStyle w:val="BodyText"/>
      </w:pPr>
      <w:r>
        <w:rPr>
          <w:bCs/>
          <w:b/>
        </w:rPr>
        <w:t xml:space="preserve">Location:</w:t>
      </w:r>
      <w:r>
        <w:t xml:space="preserve"> </w:t>
      </w:r>
      <w:r>
        <w:t xml:space="preserve">Buenos Aires, Argentina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p>
      <w:pPr>
        <w:pStyle w:val="BodyText"/>
      </w:pPr>
      <w:r>
        <w:rPr>
          <w:bCs/>
          <w:b/>
        </w:rPr>
        <w:t xml:space="preserve">Language:</w:t>
      </w:r>
      <w:r>
        <w:t xml:space="preserve"> </w:t>
      </w:r>
      <w:r>
        <w:t xml:space="preserve">English</w:t>
      </w:r>
    </w:p>
    <w:bookmarkStart w:id="21"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w:t>
      </w:r>
      <w:r>
        <w:t xml:space="preserve"> </w:t>
      </w:r>
      <w:r>
        <w:rPr>
          <w:bCs/>
          <w:b/>
        </w:rPr>
        <w:t xml:space="preserve">Mason</w:t>
      </w:r>
      <w:r>
        <w:t xml:space="preserve"> </w:t>
      </w:r>
      <w:r>
        <w:t xml:space="preserve">system within the metropolitan area of</w:t>
      </w:r>
      <w:r>
        <w:t xml:space="preserve"> </w:t>
      </w:r>
      <w:r>
        <w:rPr>
          <w:bCs/>
          <w:b/>
        </w:rPr>
        <w:t xml:space="preserve">Buenos Aires, Argentina</w:t>
      </w:r>
      <w:r>
        <w:t xml:space="preserve">. The primary objective of this experiment is to assess the operational efficiency, scalability, and environmental adaptability of Mason when subjected to the unique logistical, infrastructural, and socio-economic conditions present in Buenos Aires.</w:t>
      </w:r>
    </w:p>
    <w:p>
      <w:pPr>
        <w:pStyle w:val="BodyText"/>
      </w:pPr>
      <w:r>
        <w:t xml:space="preserve">Mason is designed to optimize resource allocation and data processing in dynamic urban environments. By conducting this experiment in Buenos Aires, we aim to validate Mason's capability to handle high-density urban traffic, variable connectivity, and specific local regulatory requirements. The insights gained will be critical for refining Mason's algorithms and ensuring its viability for broader Latin American deployment.</w:t>
      </w:r>
    </w:p>
    <w:bookmarkEnd w:id="21"/>
    <w:bookmarkStart w:id="22" w:name="scope-and-context"/>
    <w:p>
      <w:pPr>
        <w:pStyle w:val="Heading2"/>
      </w:pPr>
      <w:r>
        <w:t xml:space="preserve">2. Scope and Context</w:t>
      </w:r>
    </w:p>
    <w:p>
      <w:pPr>
        <w:pStyle w:val="FirstParagraph"/>
      </w:pPr>
      <w:r>
        <w:t xml:space="preserve">The scope of this experiment is strictly limited to the Autonomous City of Buenos Aires (CABA) and selected adjacent municipalities in the Greater Buenos Aires area. The experiment will focus on three core pillars:</w:t>
      </w:r>
    </w:p>
    <w:p>
      <w:pPr>
        <w:numPr>
          <w:ilvl w:val="0"/>
          <w:numId w:val="1001"/>
        </w:numPr>
        <w:pStyle w:val="Compact"/>
      </w:pPr>
      <w:r>
        <w:rPr>
          <w:bCs/>
          <w:b/>
        </w:rPr>
        <w:t xml:space="preserve">Technical Performance:</w:t>
      </w:r>
      <w:r>
        <w:t xml:space="preserve"> </w:t>
      </w:r>
      <w:r>
        <w:t xml:space="preserve">Latency, throughput, and error rates of Mason under local network conditions.</w:t>
      </w:r>
    </w:p>
    <w:p>
      <w:pPr>
        <w:numPr>
          <w:ilvl w:val="0"/>
          <w:numId w:val="1001"/>
        </w:numPr>
        <w:pStyle w:val="Compact"/>
      </w:pPr>
      <w:r>
        <w:rPr>
          <w:bCs/>
          <w:b/>
        </w:rPr>
        <w:t xml:space="preserve">Operational Integration:</w:t>
      </w:r>
      <w:r>
        <w:t xml:space="preserve"> </w:t>
      </w:r>
      <w:r>
        <w:t xml:space="preserve">Compatibility with existing Argentine infrastructure and third-party services.</w:t>
      </w:r>
    </w:p>
    <w:p>
      <w:pPr>
        <w:numPr>
          <w:ilvl w:val="0"/>
          <w:numId w:val="1001"/>
        </w:numPr>
        <w:pStyle w:val="Compact"/>
      </w:pPr>
      <w:r>
        <w:rPr>
          <w:bCs/>
          <w:b/>
        </w:rPr>
        <w:t xml:space="preserve">User Interaction:</w:t>
      </w:r>
      <w:r>
        <w:t xml:space="preserve"> </w:t>
      </w:r>
      <w:r>
        <w:t xml:space="preserve">Feedback from local stakeholders regarding usability and reliability.</w:t>
      </w:r>
    </w:p>
    <w:p>
      <w:pPr>
        <w:pStyle w:val="FirstParagraph"/>
      </w:pPr>
      <w:r>
        <w:t xml:space="preserve">The context of Buenos Aires presents specific challenges, including fluctuating internet stability in certain zones, diverse user demographics, and strict data sovereignty laws. Mason must demonstrate robustness against these variables to be considered successful.</w:t>
      </w:r>
    </w:p>
    <w:bookmarkEnd w:id="22"/>
    <w:bookmarkStart w:id="26" w:name="methodology"/>
    <w:p>
      <w:pPr>
        <w:pStyle w:val="Heading2"/>
      </w:pPr>
      <w:r>
        <w:t xml:space="preserve">3. Methodology</w:t>
      </w:r>
    </w:p>
    <w:bookmarkStart w:id="23" w:name="phase-i-preparation-and-calibration"/>
    <w:p>
      <w:pPr>
        <w:pStyle w:val="Heading3"/>
      </w:pPr>
      <w:r>
        <w:t xml:space="preserve">3.1 Phase I: Preparation and Calibration</w:t>
      </w:r>
    </w:p>
    <w:p>
      <w:pPr>
        <w:pStyle w:val="FirstParagraph"/>
      </w:pPr>
      <w:r>
        <w:t xml:space="preserve">Prior to active deployment, Mason will undergo a calibration phase lasting seven days. During this period, the system will be configured to align with local time zones (ART), language settings (Spanish), and currency formats (ARS). Technical teams will establish secure connections to local servers to ensure compliance with Argentine data protection regulations.</w:t>
      </w:r>
    </w:p>
    <w:bookmarkEnd w:id="23"/>
    <w:bookmarkStart w:id="24" w:name="phase-ii-controlled-deployment"/>
    <w:p>
      <w:pPr>
        <w:pStyle w:val="Heading3"/>
      </w:pPr>
      <w:r>
        <w:t xml:space="preserve">3.2 Phase II: Controlled Deployment</w:t>
      </w:r>
    </w:p>
    <w:p>
      <w:pPr>
        <w:pStyle w:val="FirstParagraph"/>
      </w:pPr>
      <w:r>
        <w:t xml:space="preserve">Mason will be deployed in a controlled environment within the Microcentro district of Buenos Aires. This area was selected due to its high density of commercial activity and reliable infrastructure. The system will operate in "shadow mode," processing data alongside existing systems without directly influencing operations. This allows for a direct comparison of Mason's performance against the baseline.</w:t>
      </w:r>
    </w:p>
    <w:bookmarkEnd w:id="24"/>
    <w:bookmarkStart w:id="25" w:name="phase-iii-active-integration"/>
    <w:p>
      <w:pPr>
        <w:pStyle w:val="Heading3"/>
      </w:pPr>
      <w:r>
        <w:t xml:space="preserve">3.3 Phase III: Active Integration</w:t>
      </w:r>
    </w:p>
    <w:p>
      <w:pPr>
        <w:pStyle w:val="FirstParagraph"/>
      </w:pPr>
      <w:r>
        <w:t xml:space="preserve">Following the shadow mode, Mason will be activated for live operations. The system will manage real-time data streams and execute automated protocols. This phase will last for thirty days. Continuous monitoring will be conducted to detect anomalies, bottlenecks, or security vulnerabilities.</w:t>
      </w:r>
    </w:p>
    <w:bookmarkEnd w:id="25"/>
    <w:bookmarkEnd w:id="26"/>
    <w:bookmarkStart w:id="27" w:name="data-collection-and-metrics"/>
    <w:p>
      <w:pPr>
        <w:pStyle w:val="Heading2"/>
      </w:pPr>
      <w:r>
        <w:t xml:space="preserve">4. Data Collection and Metrics</w:t>
      </w:r>
    </w:p>
    <w:p>
      <w:pPr>
        <w:pStyle w:val="FirstParagraph"/>
      </w:pPr>
      <w:r>
        <w:t xml:space="preserve">To ensure the validity of the experiment, quantitative and qualitative data will be collected throughout the duration of the protocol. The following key performance indicators (KPIs)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 Threshold</w:t>
            </w:r>
          </w:p>
        </w:tc>
      </w:tr>
      <w:tr>
        <w:tc>
          <w:tcPr/>
          <w:p>
            <w:pPr>
              <w:pStyle w:val="Compact"/>
              <w:jc w:val="left"/>
            </w:pPr>
            <w:r>
              <w:t xml:space="preserve">System Latency</w:t>
            </w:r>
          </w:p>
        </w:tc>
        <w:tc>
          <w:tcPr/>
          <w:p>
            <w:pPr>
              <w:pStyle w:val="Compact"/>
              <w:jc w:val="left"/>
            </w:pPr>
            <w:r>
              <w:t xml:space="preserve">Average response time of Mason in milliseconds.</w:t>
            </w:r>
          </w:p>
        </w:tc>
        <w:tc>
          <w:tcPr/>
          <w:p>
            <w:pPr>
              <w:pStyle w:val="Compact"/>
              <w:jc w:val="left"/>
            </w:pPr>
            <w:r>
              <w:t xml:space="preserve">&lt; 200ms</w:t>
            </w:r>
          </w:p>
        </w:tc>
      </w:tr>
      <w:tr>
        <w:tc>
          <w:tcPr/>
          <w:p>
            <w:pPr>
              <w:pStyle w:val="Compact"/>
              <w:jc w:val="left"/>
            </w:pPr>
            <w:r>
              <w:t xml:space="preserve">Uptime</w:t>
            </w:r>
          </w:p>
        </w:tc>
        <w:tc>
          <w:tcPr/>
          <w:p>
            <w:pPr>
              <w:pStyle w:val="Compact"/>
              <w:jc w:val="left"/>
            </w:pPr>
            <w:r>
              <w:t xml:space="preserve">Percentage of time Mason remains operational.</w:t>
            </w:r>
          </w:p>
        </w:tc>
        <w:tc>
          <w:tcPr/>
          <w:p>
            <w:pPr>
              <w:pStyle w:val="Compact"/>
              <w:jc w:val="left"/>
            </w:pPr>
            <w:r>
              <w:t xml:space="preserve">&gt; 99.5%</w:t>
            </w:r>
          </w:p>
        </w:tc>
      </w:tr>
      <w:tr>
        <w:tc>
          <w:tcPr/>
          <w:p>
            <w:pPr>
              <w:pStyle w:val="Compact"/>
              <w:jc w:val="left"/>
            </w:pPr>
            <w:r>
              <w:t xml:space="preserve">Data Accuracy</w:t>
            </w:r>
          </w:p>
        </w:tc>
        <w:tc>
          <w:tcPr/>
          <w:p>
            <w:pPr>
              <w:pStyle w:val="Compact"/>
              <w:jc w:val="left"/>
            </w:pPr>
            <w:r>
              <w:t xml:space="preserve">Rate of correct data processing compared to manual verification.</w:t>
            </w:r>
          </w:p>
        </w:tc>
        <w:tc>
          <w:tcPr/>
          <w:p>
            <w:pPr>
              <w:pStyle w:val="Compact"/>
              <w:jc w:val="left"/>
            </w:pPr>
            <w:r>
              <w:t xml:space="preserve">&gt; 98%</w:t>
            </w:r>
          </w:p>
        </w:tc>
      </w:tr>
      <w:tr>
        <w:tc>
          <w:tcPr/>
          <w:p>
            <w:pPr>
              <w:pStyle w:val="Compact"/>
              <w:jc w:val="left"/>
            </w:pPr>
            <w:r>
              <w:t xml:space="preserve">User Satisfaction</w:t>
            </w:r>
          </w:p>
        </w:tc>
        <w:tc>
          <w:tcPr/>
          <w:p>
            <w:pPr>
              <w:pStyle w:val="Compact"/>
              <w:jc w:val="left"/>
            </w:pPr>
            <w:r>
              <w:t xml:space="preserve">Score based on feedback from local operators in Buenos Aires.</w:t>
            </w:r>
          </w:p>
        </w:tc>
        <w:tc>
          <w:tcPr/>
          <w:p>
            <w:pPr>
              <w:pStyle w:val="Compact"/>
              <w:jc w:val="left"/>
            </w:pPr>
            <w:r>
              <w:t xml:space="preserve">&gt; 4.0/5.0</w:t>
            </w:r>
          </w:p>
        </w:tc>
      </w:tr>
    </w:tbl>
    <w:p>
      <w:pPr>
        <w:pStyle w:val="BodyText"/>
      </w:pPr>
      <w:r>
        <w:t xml:space="preserve">Additionally, qualitative feedback will be gathered through interviews with local partners in Buenos Aires. These interviews will focus on the ease of integration and the perceived value added by Mason to their daily operations.</w:t>
      </w:r>
    </w:p>
    <w:bookmarkEnd w:id="27"/>
    <w:bookmarkStart w:id="28" w:name="risk-management"/>
    <w:p>
      <w:pPr>
        <w:pStyle w:val="Heading2"/>
      </w:pPr>
      <w:r>
        <w:t xml:space="preserve">5. Risk Management</w:t>
      </w:r>
    </w:p>
    <w:p>
      <w:pPr>
        <w:pStyle w:val="FirstParagraph"/>
      </w:pPr>
      <w:r>
        <w:t xml:space="preserve">The deployment of Mason in Argentina Buenos Aires involves several potential risks that must be mitigated:</w:t>
      </w:r>
    </w:p>
    <w:p>
      <w:pPr>
        <w:numPr>
          <w:ilvl w:val="0"/>
          <w:numId w:val="1002"/>
        </w:numPr>
        <w:pStyle w:val="Compact"/>
      </w:pPr>
      <w:r>
        <w:rPr>
          <w:bCs/>
          <w:b/>
        </w:rPr>
        <w:t xml:space="preserve">Connectivity Issues:</w:t>
      </w:r>
      <w:r>
        <w:t xml:space="preserve"> </w:t>
      </w:r>
      <w:r>
        <w:t xml:space="preserve">Intermittent internet service is a known risk in parts of Buenos Aires. Mason is equipped with offline caching capabilities to maintain functionality during brief outages.</w:t>
      </w:r>
    </w:p>
    <w:p>
      <w:pPr>
        <w:numPr>
          <w:ilvl w:val="0"/>
          <w:numId w:val="1002"/>
        </w:numPr>
        <w:pStyle w:val="Compact"/>
      </w:pPr>
      <w:r>
        <w:rPr>
          <w:bCs/>
          <w:b/>
        </w:rPr>
        <w:t xml:space="preserve">Regulatory Compliance:</w:t>
      </w:r>
      <w:r>
        <w:t xml:space="preserve"> </w:t>
      </w:r>
      <w:r>
        <w:t xml:space="preserve">Argentina has strict laws regarding data privacy. Mason's data handling protocols have been reviewed by legal experts to ensure full compliance with local legislation.</w:t>
      </w:r>
    </w:p>
    <w:p>
      <w:pPr>
        <w:numPr>
          <w:ilvl w:val="0"/>
          <w:numId w:val="1002"/>
        </w:numPr>
        <w:pStyle w:val="Compact"/>
      </w:pPr>
      <w:r>
        <w:rPr>
          <w:bCs/>
          <w:b/>
        </w:rPr>
        <w:t xml:space="preserve">Technical Resistance:</w:t>
      </w:r>
      <w:r>
        <w:t xml:space="preserve"> </w:t>
      </w:r>
      <w:r>
        <w:t xml:space="preserve">Local staff may be hesitant to adopt new technology. Comprehensive training sessions will be conducted in Spanish to ensure smooth adoption.</w:t>
      </w:r>
    </w:p>
    <w:bookmarkEnd w:id="28"/>
    <w:bookmarkStart w:id="29" w:name="ethical-considerations"/>
    <w:p>
      <w:pPr>
        <w:pStyle w:val="Heading2"/>
      </w:pPr>
      <w:r>
        <w:t xml:space="preserve">6. Ethical Considerations</w:t>
      </w:r>
    </w:p>
    <w:p>
      <w:pPr>
        <w:pStyle w:val="FirstParagraph"/>
      </w:pPr>
      <w:r>
        <w:t xml:space="preserve">This experiment adheres to the highest ethical standards. All data collected will be anonymized and used solely for the purpose of improving Mason's performance. Participants in Buenos Aires will provide informed consent before engaging with the system. The experiment will not interfere with essential public services or compromise individual privacy.</w:t>
      </w:r>
    </w:p>
    <w:bookmarkEnd w:id="29"/>
    <w:bookmarkStart w:id="30" w:name="conclusion-and-reporting"/>
    <w:p>
      <w:pPr>
        <w:pStyle w:val="Heading2"/>
      </w:pPr>
      <w:r>
        <w:t xml:space="preserve">7. Conclusion and Reporting</w:t>
      </w:r>
    </w:p>
    <w:p>
      <w:pPr>
        <w:pStyle w:val="FirstParagraph"/>
      </w:pPr>
      <w:r>
        <w:t xml:space="preserve">Upon completion of the experiment, a detailed report will be compiled. This report will summarize the findings, highlight areas of success, and identify necessary improvements for Mason. The results will be shared with stakeholders in Argentina Buenos Aires to foster transparency and collaboration. Ultimately, this Experiment Protocol serves as a blueprint for validating Mason's readiness for large-scale urban deployment in complex environments like Buenos Aires.</w:t>
      </w:r>
    </w:p>
    <w:p>
      <w:pPr>
        <w:pStyle w:val="BodyText"/>
      </w:pPr>
      <w:r>
        <w:t xml:space="preserve">© 2023 Mason Project Team. All rights reserved. Document prepared for internal use in Argentina Buenos Aires.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Buenos Aires Deployment</dc:title>
  <dc:creator/>
  <dc:language>en</dc:language>
  <cp:keywords/>
  <dcterms:created xsi:type="dcterms:W3CDTF">2026-10-10T06:21:19Z</dcterms:created>
  <dcterms:modified xsi:type="dcterms:W3CDTF">2026-10-10T06:21:19Z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