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Australia</w:t>
      </w:r>
      <w:r>
        <w:t xml:space="preserve"> </w:t>
      </w:r>
      <w:r>
        <w:t xml:space="preserve">Sydney</w:t>
      </w:r>
    </w:p>
    <w:p>
      <w:pPr>
        <w:pStyle w:val="FirstParagraph"/>
      </w:pPr>
      <w:r>
        <w:rPr>
          <w:bCs/>
          <w:b/>
        </w:rPr>
        <w:t xml:space="preserve">Document Title:</w:t>
      </w:r>
      <w:r>
        <w:t xml:space="preserve"> </w:t>
      </w:r>
      <w:r>
        <w:t xml:space="preserve">Experiment Protocol: Mason</w:t>
      </w:r>
    </w:p>
    <w:p>
      <w:pPr>
        <w:pStyle w:val="BodyText"/>
      </w:pPr>
      <w:r>
        <w:rPr>
          <w:bCs/>
          <w:b/>
        </w:rPr>
        <w:t xml:space="preserve">Location:</w:t>
      </w:r>
      <w:r>
        <w:t xml:space="preserve"> </w:t>
      </w:r>
      <w:r>
        <w:t xml:space="preserve">Australia Sydney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w:t>
      </w:r>
    </w:p>
    <w:bookmarkStart w:id="31" w:name="experiment-protocol-mason"/>
    <w:p>
      <w:pPr>
        <w:pStyle w:val="Heading1"/>
      </w:pPr>
      <w:r>
        <w:t xml:space="preserve">Experiment Protocol: Mason</w:t>
      </w:r>
    </w:p>
    <w:bookmarkStart w:id="20" w:name="introduction"/>
    <w:p>
      <w:pPr>
        <w:pStyle w:val="Heading2"/>
      </w:pPr>
      <w:r>
        <w:t xml:space="preserve">1. Introduction</w:t>
      </w:r>
    </w:p>
    <w:p>
      <w:pPr>
        <w:pStyle w:val="FirstParagraph"/>
      </w:pPr>
      <w:r>
        <w:t xml:space="preserve">This document outlines the detailed Experiment Protocol for the project titled "Mason," which is being conducted in Australia Sydney. The primary objective of this experiment is to evaluate the performance, reliability, and adaptability of the Mason system under real-world conditions specific to the urban environment of Sydney, Australia. The Mason system is designed to enhance operational efficiency and provide innovative solutions tailored to the unique challenges faced in this region.</w:t>
      </w:r>
    </w:p>
    <w:p>
      <w:pPr>
        <w:pStyle w:val="BodyText"/>
      </w:pPr>
      <w:r>
        <w:t xml:space="preserve">The protocol ensures that all procedures are standardized, reproducible, and compliant with local regulations and ethical guidelines. It serves as a comprehensive guide for all personnel involved in the execution of the experiment.</w:t>
      </w:r>
    </w:p>
    <w:bookmarkEnd w:id="20"/>
    <w:bookmarkStart w:id="21" w:name="objectives"/>
    <w:p>
      <w:pPr>
        <w:pStyle w:val="Heading2"/>
      </w:pPr>
      <w:r>
        <w:t xml:space="preserve">2. Objectives</w:t>
      </w:r>
    </w:p>
    <w:p>
      <w:pPr>
        <w:pStyle w:val="FirstParagraph"/>
      </w:pPr>
      <w:r>
        <w:t xml:space="preserve">The key objectives of the Mason experiment in Australia Sydney are as follows:</w:t>
      </w:r>
    </w:p>
    <w:p>
      <w:pPr>
        <w:numPr>
          <w:ilvl w:val="0"/>
          <w:numId w:val="1001"/>
        </w:numPr>
        <w:pStyle w:val="Compact"/>
      </w:pPr>
      <w:r>
        <w:t xml:space="preserve">To assess the functionality of the Mason system in diverse environmental conditions typical of Sydney.</w:t>
      </w:r>
    </w:p>
    <w:p>
      <w:pPr>
        <w:numPr>
          <w:ilvl w:val="0"/>
          <w:numId w:val="1001"/>
        </w:numPr>
        <w:pStyle w:val="Compact"/>
      </w:pPr>
      <w:r>
        <w:t xml:space="preserve">To measure the system's response time, accuracy, and reliability during operation.</w:t>
      </w:r>
    </w:p>
    <w:p>
      <w:pPr>
        <w:numPr>
          <w:ilvl w:val="0"/>
          <w:numId w:val="1001"/>
        </w:numPr>
        <w:pStyle w:val="Compact"/>
      </w:pPr>
      <w:r>
        <w:t xml:space="preserve">To identify potential limitations or areas for improvement in the Mason system.</w:t>
      </w:r>
    </w:p>
    <w:p>
      <w:pPr>
        <w:numPr>
          <w:ilvl w:val="0"/>
          <w:numId w:val="1001"/>
        </w:numPr>
        <w:pStyle w:val="Compact"/>
      </w:pPr>
      <w:r>
        <w:t xml:space="preserve">To ensure compliance with Australian safety standards and regulatory requirements.</w:t>
      </w:r>
    </w:p>
    <w:p>
      <w:pPr>
        <w:numPr>
          <w:ilvl w:val="0"/>
          <w:numId w:val="1001"/>
        </w:numPr>
        <w:pStyle w:val="Compact"/>
      </w:pPr>
      <w:r>
        <w:t xml:space="preserve">To gather data that can be used to refine and optimize the Mason system for broader deployment.</w:t>
      </w:r>
    </w:p>
    <w:bookmarkEnd w:id="21"/>
    <w:bookmarkStart w:id="22" w:name="scope"/>
    <w:p>
      <w:pPr>
        <w:pStyle w:val="Heading2"/>
      </w:pPr>
      <w:r>
        <w:t xml:space="preserve">3. Scope</w:t>
      </w:r>
    </w:p>
    <w:p>
      <w:pPr>
        <w:pStyle w:val="FirstParagraph"/>
      </w:pPr>
      <w:r>
        <w:t xml:space="preserve">The scope of this experiment is limited to the testing and evaluation of the Mason system within designated areas of Australia Sydney. The experiment will focus on specific use cases and scenarios that are relevant to the local context. Any modifications to the system or deviations from the protocol must be documented and approved by the project lead.</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Mason experiment will be conducted using a controlled yet realistic approach. The system will be deployed in selected locations across Sydney, including urban, suburban, and coastal areas, to simulate a wide range of operational conditions. Data collection will be performed continuously throughout the experiment to ensure comprehensive coverage.</w:t>
      </w:r>
    </w:p>
    <w:bookmarkEnd w:id="23"/>
    <w:bookmarkStart w:id="24" w:name="equipment-and-materials"/>
    <w:p>
      <w:pPr>
        <w:pStyle w:val="Heading3"/>
      </w:pPr>
      <w:r>
        <w:t xml:space="preserve">4.2 Equipment and Materials</w:t>
      </w:r>
    </w:p>
    <w:p>
      <w:pPr>
        <w:pStyle w:val="FirstParagraph"/>
      </w:pPr>
      <w:r>
        <w:t xml:space="preserve">The following equipment and materials will be used during the experiment:</w:t>
      </w:r>
    </w:p>
    <w:p>
      <w:pPr>
        <w:numPr>
          <w:ilvl w:val="0"/>
          <w:numId w:val="1002"/>
        </w:numPr>
        <w:pStyle w:val="Compact"/>
      </w:pPr>
      <w:r>
        <w:t xml:space="preserve">Mason system units (hardware and software)</w:t>
      </w:r>
    </w:p>
    <w:p>
      <w:pPr>
        <w:numPr>
          <w:ilvl w:val="0"/>
          <w:numId w:val="1002"/>
        </w:numPr>
        <w:pStyle w:val="Compact"/>
      </w:pPr>
      <w:r>
        <w:t xml:space="preserve">Data logging devices</w:t>
      </w:r>
    </w:p>
    <w:p>
      <w:pPr>
        <w:numPr>
          <w:ilvl w:val="0"/>
          <w:numId w:val="1002"/>
        </w:numPr>
        <w:pStyle w:val="Compact"/>
      </w:pPr>
      <w:r>
        <w:t xml:space="preserve">Environmental sensors (temperature, humidity, wind speed, etc.)</w:t>
      </w:r>
    </w:p>
    <w:p>
      <w:pPr>
        <w:numPr>
          <w:ilvl w:val="0"/>
          <w:numId w:val="1002"/>
        </w:numPr>
        <w:pStyle w:val="Compact"/>
      </w:pPr>
      <w:r>
        <w:t xml:space="preserve">Communication tools for real-time monitoring</w:t>
      </w:r>
    </w:p>
    <w:p>
      <w:pPr>
        <w:numPr>
          <w:ilvl w:val="0"/>
          <w:numId w:val="1002"/>
        </w:numPr>
        <w:pStyle w:val="Compact"/>
      </w:pPr>
      <w:r>
        <w:t xml:space="preserve">Safety gear for personnel</w:t>
      </w:r>
    </w:p>
    <w:bookmarkEnd w:id="24"/>
    <w:bookmarkStart w:id="25" w:name="procedures"/>
    <w:p>
      <w:pPr>
        <w:pStyle w:val="Heading3"/>
      </w:pPr>
      <w:r>
        <w:t xml:space="preserve">4.3 Procedures</w:t>
      </w:r>
    </w:p>
    <w:p>
      <w:pPr>
        <w:pStyle w:val="FirstParagraph"/>
      </w:pPr>
      <w:r>
        <w:t xml:space="preserve">The experiment will follow these steps:</w:t>
      </w:r>
    </w:p>
    <w:p>
      <w:pPr>
        <w:numPr>
          <w:ilvl w:val="0"/>
          <w:numId w:val="1003"/>
        </w:numPr>
        <w:pStyle w:val="Compact"/>
      </w:pPr>
      <w:r>
        <w:rPr>
          <w:bCs/>
          <w:b/>
        </w:rPr>
        <w:t xml:space="preserve">Preparation:</w:t>
      </w:r>
      <w:r>
        <w:t xml:space="preserve"> </w:t>
      </w:r>
      <w:r>
        <w:t xml:space="preserve">Set up the Mason system units at designated locations in Sydney. Ensure all equipment is calibrated and functioning correctly.</w:t>
      </w:r>
    </w:p>
    <w:p>
      <w:pPr>
        <w:numPr>
          <w:ilvl w:val="0"/>
          <w:numId w:val="1003"/>
        </w:numPr>
        <w:pStyle w:val="Compact"/>
      </w:pPr>
      <w:r>
        <w:rPr>
          <w:bCs/>
          <w:b/>
        </w:rPr>
        <w:t xml:space="preserve">Deployment:</w:t>
      </w:r>
      <w:r>
        <w:t xml:space="preserve"> </w:t>
      </w:r>
      <w:r>
        <w:t xml:space="preserve">Activate the Mason system and begin data collection. Monitor the system's performance in real-time.</w:t>
      </w:r>
    </w:p>
    <w:p>
      <w:pPr>
        <w:numPr>
          <w:ilvl w:val="0"/>
          <w:numId w:val="1003"/>
        </w:numPr>
        <w:pStyle w:val="Compact"/>
      </w:pPr>
      <w:r>
        <w:rPr>
          <w:bCs/>
          <w:b/>
        </w:rPr>
        <w:t xml:space="preserve">Data Collection:</w:t>
      </w:r>
      <w:r>
        <w:t xml:space="preserve"> </w:t>
      </w:r>
      <w:r>
        <w:t xml:space="preserve">Record all relevant data, including system performance metrics, environmental conditions, and any anomalies observed.</w:t>
      </w:r>
    </w:p>
    <w:p>
      <w:pPr>
        <w:numPr>
          <w:ilvl w:val="0"/>
          <w:numId w:val="1003"/>
        </w:numPr>
        <w:pStyle w:val="Compact"/>
      </w:pPr>
      <w:r>
        <w:rPr>
          <w:bCs/>
          <w:b/>
        </w:rPr>
        <w:t xml:space="preserve">Analysis:</w:t>
      </w:r>
      <w:r>
        <w:t xml:space="preserve"> </w:t>
      </w:r>
      <w:r>
        <w:t xml:space="preserve">Analyze the collected data to evaluate the system's performance against predefined criteria.</w:t>
      </w:r>
    </w:p>
    <w:p>
      <w:pPr>
        <w:numPr>
          <w:ilvl w:val="0"/>
          <w:numId w:val="1003"/>
        </w:numPr>
        <w:pStyle w:val="Compact"/>
      </w:pPr>
      <w:r>
        <w:rPr>
          <w:bCs/>
          <w:b/>
        </w:rPr>
        <w:t xml:space="preserve">Reporting:</w:t>
      </w:r>
      <w:r>
        <w:t xml:space="preserve"> </w:t>
      </w:r>
      <w:r>
        <w:t xml:space="preserve">Compile the findings into a detailed report and present recommendations for improvement.</w:t>
      </w:r>
    </w:p>
    <w:bookmarkEnd w:id="25"/>
    <w:bookmarkEnd w:id="26"/>
    <w:bookmarkStart w:id="27" w:name="safety-and-compliance"/>
    <w:p>
      <w:pPr>
        <w:pStyle w:val="Heading2"/>
      </w:pPr>
      <w:r>
        <w:t xml:space="preserve">5. Safety and Compliance</w:t>
      </w:r>
    </w:p>
    <w:p>
      <w:pPr>
        <w:pStyle w:val="FirstParagraph"/>
      </w:pPr>
      <w:r>
        <w:t xml:space="preserve">Safety is a top priority during the Mason experiment. All personnel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local safety regulations and protocols in Australia Sydney.</w:t>
      </w:r>
    </w:p>
    <w:p>
      <w:pPr>
        <w:numPr>
          <w:ilvl w:val="0"/>
          <w:numId w:val="1004"/>
        </w:numPr>
        <w:pStyle w:val="Compact"/>
      </w:pPr>
      <w:r>
        <w:t xml:space="preserve">Report any incidents or hazards immediately to the project lead.</w:t>
      </w:r>
    </w:p>
    <w:p>
      <w:pPr>
        <w:numPr>
          <w:ilvl w:val="0"/>
          <w:numId w:val="1004"/>
        </w:numPr>
        <w:pStyle w:val="Compact"/>
      </w:pPr>
      <w:r>
        <w:t xml:space="preserve">Ensure that the Mason system is operated within its specified parameters to prevent malfunctions.</w:t>
      </w:r>
    </w:p>
    <w:p>
      <w:pPr>
        <w:pStyle w:val="FirstParagraph"/>
      </w:pPr>
      <w:r>
        <w:rPr>
          <w:bCs/>
          <w:b/>
        </w:rPr>
        <w:t xml:space="preserve">Warning:</w:t>
      </w:r>
      <w:r>
        <w:t xml:space="preserve"> </w:t>
      </w:r>
      <w:r>
        <w:t xml:space="preserve">Failure to comply with safety guidelines may result in injury or damage to equipment. All personnel are responsible for maintaining a safe working environment.</w:t>
      </w:r>
    </w:p>
    <w:bookmarkEnd w:id="27"/>
    <w:bookmarkStart w:id="28" w:name="data-management"/>
    <w:p>
      <w:pPr>
        <w:pStyle w:val="Heading2"/>
      </w:pPr>
      <w:r>
        <w:t xml:space="preserve">6. Data Management</w:t>
      </w:r>
    </w:p>
    <w:p>
      <w:pPr>
        <w:pStyle w:val="FirstParagraph"/>
      </w:pPr>
      <w:r>
        <w:t xml:space="preserve">All data collected during the Mason experiment will be stored securely and managed in accordance with Australian privacy laws. Data will be anonymized where necessary to protect individual privacy. Access to the data will be restricted to authorized personnel only.</w:t>
      </w:r>
    </w:p>
    <w:bookmarkEnd w:id="28"/>
    <w:bookmarkStart w:id="29" w:name="timeline"/>
    <w:p>
      <w:pPr>
        <w:pStyle w:val="Heading2"/>
      </w:pPr>
      <w:r>
        <w:t xml:space="preserve">7. Timeline</w:t>
      </w:r>
    </w:p>
    <w:p>
      <w:pPr>
        <w:pStyle w:val="FirstParagraph"/>
      </w:pPr>
      <w:r>
        <w:t xml:space="preserve">The Mason experiment is scheduled to take place over a period of six weeks. The timeline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Setup and calibration of equipment</w:t>
            </w:r>
          </w:p>
        </w:tc>
      </w:tr>
      <w:tr>
        <w:tc>
          <w:tcPr/>
          <w:p>
            <w:pPr>
              <w:pStyle w:val="Compact"/>
              <w:jc w:val="left"/>
            </w:pPr>
            <w:r>
              <w:t xml:space="preserve">Deployment</w:t>
            </w:r>
          </w:p>
        </w:tc>
        <w:tc>
          <w:tcPr/>
          <w:p>
            <w:pPr>
              <w:pStyle w:val="Compact"/>
              <w:jc w:val="left"/>
            </w:pPr>
            <w:r>
              <w:t xml:space="preserve">4 weeks</w:t>
            </w:r>
          </w:p>
        </w:tc>
        <w:tc>
          <w:tcPr/>
          <w:p>
            <w:pPr>
              <w:pStyle w:val="Compact"/>
              <w:jc w:val="left"/>
            </w:pPr>
            <w:r>
              <w:t xml:space="preserve">Active data collection and monitoring</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Data analysis and reporting</w:t>
            </w:r>
          </w:p>
        </w:tc>
      </w:tr>
    </w:tbl>
    <w:bookmarkEnd w:id="29"/>
    <w:bookmarkStart w:id="30" w:name="conclusion"/>
    <w:p>
      <w:pPr>
        <w:pStyle w:val="Heading2"/>
      </w:pPr>
      <w:r>
        <w:t xml:space="preserve">8. Conclusion</w:t>
      </w:r>
    </w:p>
    <w:p>
      <w:pPr>
        <w:pStyle w:val="FirstParagraph"/>
      </w:pPr>
      <w:r>
        <w:t xml:space="preserve">This Experiment Protocol provides a clear and structured framework for conducting the Mason experiment in Australia Sydney. By adhering to the outlined procedures, we aim to achieve reliable and meaningful results that will contribute to the advancement of the Mason system. All personnel involved are expected to follow this protocol diligently to ensure the success of the experiment.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Australia Sydney</dc:title>
  <dc:creator/>
  <dc:language>en</dc:language>
  <cp:keywords/>
  <dcterms:created xsi:type="dcterms:W3CDTF">2026-10-10T01:11:30Z</dcterms:created>
  <dcterms:modified xsi:type="dcterms:W3CDTF">2026-10-10T01:11:30Z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