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Montreal,</w:t>
      </w:r>
      <w:r>
        <w:t xml:space="preserve"> </w:t>
      </w:r>
      <w:r>
        <w:t xml:space="preserve">Canada</w:t>
      </w:r>
    </w:p>
    <w:bookmarkStart w:id="20" w:name="experiment-protocol-mason"/>
    <w:p>
      <w:pPr>
        <w:pStyle w:val="Heading1"/>
      </w:pPr>
      <w:r>
        <w:t xml:space="preserve">Experiment Protocol: Mason</w:t>
      </w:r>
    </w:p>
    <w:p>
      <w:pPr>
        <w:pStyle w:val="FirstParagraph"/>
      </w:pPr>
      <w:r>
        <w:rPr>
          <w:bCs/>
          <w:b/>
        </w:rPr>
        <w:t xml:space="preserve">Location:</w:t>
      </w:r>
      <w:r>
        <w:t xml:space="preserve"> </w:t>
      </w:r>
      <w:r>
        <w:t xml:space="preserve">Montreal, Canada</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Objective</w:t>
      </w:r>
    </w:p>
    <w:p>
      <w:pPr>
        <w:pStyle w:val="BodyText"/>
      </w:pPr>
      <w:r>
        <w:t xml:space="preserve">This document outlines the comprehensive Experiment Protocol for the subject designated as "Mason." This protocol is specifically tailored for execution within the jurisdiction of Montreal, Canada, ensuring strict adherence to local regulations, environmental conditions, and ethical standards. The primary objective of this experiment is to evaluate the performance, stability, and adaptability of Mason under controlled and semi-controlled conditions typical of the Montreal metropolitan area.</w:t>
      </w:r>
    </w:p>
    <w:p>
      <w:pPr>
        <w:pStyle w:val="BodyText"/>
      </w:pPr>
      <w:r>
        <w:t xml:space="preserve">Mason is defined herein as the experimental unit under investigation. Whether Mason represents a technological prototype, a biological specimen, or a structural material, this protocol provides a rigorous framework for data collection and analysis. The unique climatic and regulatory environment of Montreal, Canada, serves as a critical variable in this study, influencing the parameters of testing and the interpretation of results.</w:t>
      </w:r>
    </w:p>
    <w:p>
      <w:pPr>
        <w:pStyle w:val="BodyText"/>
      </w:pPr>
      <w:r>
        <w:t xml:space="preserve">2. Regulatory Compliance and Ethics</w:t>
      </w:r>
    </w:p>
    <w:p>
      <w:pPr>
        <w:pStyle w:val="BodyText"/>
      </w:pPr>
      <w:r>
        <w:t xml:space="preserve">All procedures involving Mason must comply with the laws and regulations of Canada, specifically those enforced in the province of Quebec and the city of Montreal. This includes, but is not limited to, the Canadian Environmental Protection Act, the Controlled Drugs and Substances Act (if applicable), and local municipal bylaws regarding experimental activities.</w:t>
      </w:r>
    </w:p>
    <w:p>
      <w:pPr>
        <w:pStyle w:val="BodyText"/>
      </w:pPr>
      <w:r>
        <w:t xml:space="preserve">If Mason involves human or animal subjects, the protocol must be approved by a Research Ethics Board (REB) accredited by the Tri-Council Policy Statement: Ethical Conduct for Research Involving Humans. Safety protocols must align with the standards set by the Canadian Centre for Occupational Health and Safety (CCOHS). All personnel involved in the experiment must be trained in these regulations and certified to handle Mason according to the specified safety guidelines.</w:t>
      </w:r>
    </w:p>
    <w:p>
      <w:pPr>
        <w:pStyle w:val="BodyText"/>
      </w:pPr>
      <w:r>
        <w:t xml:space="preserve">3. Experimental Setup and Environment</w:t>
      </w:r>
    </w:p>
    <w:p>
      <w:pPr>
        <w:pStyle w:val="BodyText"/>
      </w:pPr>
      <w:r>
        <w:t xml:space="preserve">The experiment will be conducted in a facility located in Montreal, Canada, chosen for its ability to simulate and withstand the region's distinct environmental conditions. The setup includes:</w:t>
      </w:r>
    </w:p>
    <w:p>
      <w:pPr>
        <w:numPr>
          <w:ilvl w:val="0"/>
          <w:numId w:val="1001"/>
        </w:numPr>
        <w:pStyle w:val="Compact"/>
      </w:pPr>
      <w:r>
        <w:rPr>
          <w:bCs/>
          <w:b/>
        </w:rPr>
        <w:t xml:space="preserve">Controlled Chamber:</w:t>
      </w:r>
      <w:r>
        <w:t xml:space="preserve"> </w:t>
      </w:r>
      <w:r>
        <w:t xml:space="preserve">A temperature and humidity-controlled environment to isolate variables during initial testing phases.</w:t>
      </w:r>
    </w:p>
    <w:p>
      <w:pPr>
        <w:numPr>
          <w:ilvl w:val="0"/>
          <w:numId w:val="1001"/>
        </w:numPr>
        <w:pStyle w:val="Compact"/>
      </w:pPr>
      <w:r>
        <w:rPr>
          <w:bCs/>
          <w:b/>
        </w:rPr>
        <w:t xml:space="preserve">Field Testing Zone:</w:t>
      </w:r>
      <w:r>
        <w:t xml:space="preserve"> </w:t>
      </w:r>
      <w:r>
        <w:t xml:space="preserve">An outdoor area in Montreal to expose Mason to real-world conditions, including temperature fluctuations, precipitation, and urban pollutants.</w:t>
      </w:r>
    </w:p>
    <w:p>
      <w:pPr>
        <w:numPr>
          <w:ilvl w:val="0"/>
          <w:numId w:val="1001"/>
        </w:numPr>
        <w:pStyle w:val="Compact"/>
      </w:pPr>
      <w:r>
        <w:rPr>
          <w:bCs/>
          <w:b/>
        </w:rPr>
        <w:t xml:space="preserve">Monitoring Equipment:</w:t>
      </w:r>
      <w:r>
        <w:t xml:space="preserve"> </w:t>
      </w:r>
      <w:r>
        <w:t xml:space="preserve">Sensors and data loggers calibrated to Canadian measurement standards (SI units) to record temperature, humidity, pressure, and Mason's performance metrics.</w:t>
      </w:r>
    </w:p>
    <w:p>
      <w:pPr>
        <w:pStyle w:val="FirstParagraph"/>
      </w:pPr>
      <w:r>
        <w:t xml:space="preserve">Special attention is given to Montreal's seasonal variations. The protocol includes provisions for testing Mason during both summer and winter conditions to assess its resilience to extreme cold and heat, which are characteristic of the region.</w:t>
      </w:r>
    </w:p>
    <w:p>
      <w:pPr>
        <w:pStyle w:val="BodyText"/>
      </w:pPr>
      <w:r>
        <w:t xml:space="preserve">4. Methodology</w:t>
      </w:r>
    </w:p>
    <w:p>
      <w:pPr>
        <w:pStyle w:val="BodyText"/>
      </w:pPr>
      <w:r>
        <w:t xml:space="preserve">The experiment will proceed in three distinct phases:</w:t>
      </w:r>
    </w:p>
    <w:p>
      <w:pPr>
        <w:numPr>
          <w:ilvl w:val="0"/>
          <w:numId w:val="1002"/>
        </w:numPr>
        <w:pStyle w:val="Compact"/>
      </w:pPr>
      <w:r>
        <w:rPr>
          <w:bCs/>
          <w:b/>
        </w:rPr>
        <w:t xml:space="preserve">Phase 1: Baseline Assessment.</w:t>
      </w:r>
      <w:r>
        <w:t xml:space="preserve"> </w:t>
      </w:r>
      <w:r>
        <w:t xml:space="preserve">Mason will be subjected to standardized tests in the controlled chamber to establish baseline performance metrics. This phase ensures that any deviations observed in later phases are attributable to external factors rather than inherent inconsistencies in Mason.</w:t>
      </w:r>
    </w:p>
    <w:p>
      <w:pPr>
        <w:numPr>
          <w:ilvl w:val="0"/>
          <w:numId w:val="1002"/>
        </w:numPr>
        <w:pStyle w:val="Compact"/>
      </w:pPr>
      <w:r>
        <w:rPr>
          <w:bCs/>
          <w:b/>
        </w:rPr>
        <w:t xml:space="preserve">Phase 2: Controlled Stress Testing.</w:t>
      </w:r>
      <w:r>
        <w:t xml:space="preserve"> </w:t>
      </w:r>
      <w:r>
        <w:t xml:space="preserve">Mason will be exposed to incremental stressors, such as temperature extremes, mechanical load, or chemical exposure, depending on the nature of Mason. These stressors will be calibrated to reflect the maximum expected conditions in Montreal, Canada.</w:t>
      </w:r>
    </w:p>
    <w:p>
      <w:pPr>
        <w:numPr>
          <w:ilvl w:val="0"/>
          <w:numId w:val="1002"/>
        </w:numPr>
        <w:pStyle w:val="Compact"/>
      </w:pPr>
      <w:r>
        <w:rPr>
          <w:bCs/>
          <w:b/>
        </w:rPr>
        <w:t xml:space="preserve">Phase 3: Field Deployment.</w:t>
      </w:r>
      <w:r>
        <w:t xml:space="preserve"> </w:t>
      </w:r>
      <w:r>
        <w:t xml:space="preserve">Mason will be deployed in the field testing zone for a period of no less than 30 days. During this time, continuous monitoring will be conducted to evaluate Mason's performance under real-world conditions. Data will be collected at regular intervals to track any changes in Mason's properties or functionality.</w:t>
      </w:r>
    </w:p>
    <w:p>
      <w:pPr>
        <w:pStyle w:val="FirstParagraph"/>
      </w:pPr>
      <w:r>
        <w:t xml:space="preserve">5. Data Collection and Analysis</w:t>
      </w:r>
    </w:p>
    <w:p>
      <w:pPr>
        <w:pStyle w:val="BodyText"/>
      </w:pPr>
      <w:r>
        <w:t xml:space="preserve">Data will be collected using automated systems and manual observations. All data will be stored in a secure database compliant with Canadian privacy laws, such as the Personal Information Protection and Electronic Documents Act (PIPEDA). The analysis will focus on:</w:t>
      </w:r>
    </w:p>
    <w:p>
      <w:pPr>
        <w:numPr>
          <w:ilvl w:val="0"/>
          <w:numId w:val="1003"/>
        </w:numPr>
        <w:pStyle w:val="Compact"/>
      </w:pPr>
      <w:r>
        <w:t xml:space="preserve">Comparing Mason's performance against the baseline metrics.</w:t>
      </w:r>
    </w:p>
    <w:p>
      <w:pPr>
        <w:numPr>
          <w:ilvl w:val="0"/>
          <w:numId w:val="1003"/>
        </w:numPr>
        <w:pStyle w:val="Compact"/>
      </w:pPr>
      <w:r>
        <w:t xml:space="preserve">Identifying any correlations between environmental conditions in Montreal and Mason's behavior.</w:t>
      </w:r>
    </w:p>
    <w:p>
      <w:pPr>
        <w:numPr>
          <w:ilvl w:val="0"/>
          <w:numId w:val="1003"/>
        </w:numPr>
        <w:pStyle w:val="Compact"/>
      </w:pPr>
      <w:r>
        <w:t xml:space="preserve">Evaluating the statistical significance of any observed changes in Mason's properties.</w:t>
      </w:r>
    </w:p>
    <w:p>
      <w:pPr>
        <w:pStyle w:val="FirstParagraph"/>
      </w:pPr>
      <w:r>
        <w:t xml:space="preserve">Statistical methods will be employed to ensure the reliability and validity of the results. Any anomalies or unexpected behaviors of Mason will be documented and investigated further.</w:t>
      </w:r>
    </w:p>
    <w:p>
      <w:pPr>
        <w:pStyle w:val="BodyText"/>
      </w:pPr>
      <w:r>
        <w:t xml:space="preserve">6. Safety and Risk Management</w:t>
      </w:r>
    </w:p>
    <w:p>
      <w:pPr>
        <w:pStyle w:val="BodyText"/>
      </w:pPr>
      <w:r>
        <w:t xml:space="preserve">Safety is paramount in this experiment. A comprehensive risk assessment has been conducted to identify potential hazards associated with Mason and the experimental procedures. Mitigation strategies include:</w:t>
      </w:r>
    </w:p>
    <w:p>
      <w:pPr>
        <w:numPr>
          <w:ilvl w:val="0"/>
          <w:numId w:val="1004"/>
        </w:numPr>
        <w:pStyle w:val="Compact"/>
      </w:pPr>
      <w:r>
        <w:t xml:space="preserve">Use of personal protective equipment (PPE) by all personnel.</w:t>
      </w:r>
    </w:p>
    <w:p>
      <w:pPr>
        <w:numPr>
          <w:ilvl w:val="0"/>
          <w:numId w:val="1004"/>
        </w:numPr>
        <w:pStyle w:val="Compact"/>
      </w:pPr>
      <w:r>
        <w:t xml:space="preserve">Implementation of emergency shutdown procedures in case of malfunction or hazard.</w:t>
      </w:r>
    </w:p>
    <w:p>
      <w:pPr>
        <w:numPr>
          <w:ilvl w:val="0"/>
          <w:numId w:val="1004"/>
        </w:numPr>
        <w:pStyle w:val="Compact"/>
      </w:pPr>
      <w:r>
        <w:t xml:space="preserve">Regular safety drills and training sessions for all team members.</w:t>
      </w:r>
    </w:p>
    <w:p>
      <w:pPr>
        <w:pStyle w:val="FirstParagraph"/>
      </w:pPr>
      <w:r>
        <w:t xml:space="preserve">In the event of an incident, the protocol mandates immediate reporting to the relevant authorities in Montreal, Canada, and adherence to the established emergency response plan.</w:t>
      </w:r>
    </w:p>
    <w:p>
      <w:pPr>
        <w:pStyle w:val="BodyText"/>
      </w:pPr>
      <w:r>
        <w:t xml:space="preserve">7. Conclusion and Reporting</w:t>
      </w:r>
    </w:p>
    <w:p>
      <w:pPr>
        <w:pStyle w:val="BodyText"/>
      </w:pPr>
      <w:r>
        <w:t xml:space="preserve">Upon completion of the experiment, a detailed report will be compiled summarizing the findings. This report will include an analysis of Mason's performance, any deviations from expected outcomes, and recommendations for future research or applications. The report will be submitted to the funding agency and relevant stakeholders in Montreal, Canada, ensuring transparency and accountability in the experimental process.</w:t>
      </w:r>
    </w:p>
    <w:p>
      <w:pPr>
        <w:pStyle w:val="BodyText"/>
      </w:pPr>
      <w:r>
        <w:t xml:space="preserve">This Experiment Protocol for Mason is designed to provide a robust and reliable framework for investigating Mason's capabilities within the unique context of Montreal, Canada. By adhering to this protocol, we aim to generate valuable insights that can contribute to the advancement of knowledge and innovation in this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Montreal, Canada</dc:title>
  <dc:creator/>
  <dc:language>en</dc:language>
  <cp:keywords/>
  <dcterms:created xsi:type="dcterms:W3CDTF">2026-10-10T02:40:05Z</dcterms:created>
  <dcterms:modified xsi:type="dcterms:W3CDTF">2026-10-10T02:40:05Z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