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Toronto,</w:t>
      </w:r>
      <w:r>
        <w:t xml:space="preserve"> </w:t>
      </w:r>
      <w:r>
        <w:t xml:space="preserve">Canada</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Canada Toronto</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document outlines the comprehensive Experiment Protocol for the subject known as Mason. The experiment is designed to be conducted within the urban environment of Canada Toronto, leveraging the city's unique infrastructure and demographic characteristics. The primary objective is to evaluate the performance, adaptability, and reliability of Mason under controlled yet dynamic conditions typical of a major metropolitan area.</w:t>
      </w:r>
    </w:p>
    <w:p>
      <w:pPr>
        <w:pStyle w:val="BodyText"/>
      </w:pPr>
      <w:r>
        <w:t xml:space="preserve">Mason represents a novel system or entity whose capabilities require rigorous testing. The protocol ensures that all procedures are standardized, reproducible, and compliant with local regulations in Canada Toronto. By adhering to this protocol, researchers aim to gather meaningful data that can inform future developments and applications of Mason.</w:t>
      </w:r>
    </w:p>
    <w:bookmarkEnd w:id="21"/>
    <w:bookmarkStart w:id="22" w:name="objectives"/>
    <w:p>
      <w:pPr>
        <w:pStyle w:val="Heading2"/>
      </w:pPr>
      <w:r>
        <w:t xml:space="preserve">2. Objectives</w:t>
      </w:r>
    </w:p>
    <w:p>
      <w:pPr>
        <w:pStyle w:val="FirstParagraph"/>
      </w:pPr>
      <w:r>
        <w:t xml:space="preserve">The Experiment Protocol for Mason in Canada Toronto has several key objectives:</w:t>
      </w:r>
    </w:p>
    <w:p>
      <w:pPr>
        <w:numPr>
          <w:ilvl w:val="0"/>
          <w:numId w:val="1001"/>
        </w:numPr>
        <w:pStyle w:val="Compact"/>
      </w:pPr>
      <w:r>
        <w:t xml:space="preserve">To assess the operational efficiency of Mason in real-world scenarios.</w:t>
      </w:r>
    </w:p>
    <w:p>
      <w:pPr>
        <w:numPr>
          <w:ilvl w:val="0"/>
          <w:numId w:val="1001"/>
        </w:numPr>
        <w:pStyle w:val="Compact"/>
      </w:pPr>
      <w:r>
        <w:t xml:space="preserve">To identify potential limitations or areas for improvement in Mason's design or functionality.</w:t>
      </w:r>
    </w:p>
    <w:p>
      <w:pPr>
        <w:numPr>
          <w:ilvl w:val="0"/>
          <w:numId w:val="1001"/>
        </w:numPr>
        <w:pStyle w:val="Compact"/>
      </w:pPr>
      <w:r>
        <w:t xml:space="preserve">To ensure that Mason operates safely and ethically within the context of Canada Toronto.</w:t>
      </w:r>
    </w:p>
    <w:p>
      <w:pPr>
        <w:numPr>
          <w:ilvl w:val="0"/>
          <w:numId w:val="1001"/>
        </w:numPr>
        <w:pStyle w:val="Compact"/>
      </w:pPr>
      <w:r>
        <w:t xml:space="preserve">To collect quantitative and qualitative data that can be used to validate hypotheses about Mason's capabilities.</w:t>
      </w:r>
    </w:p>
    <w:p>
      <w:pPr>
        <w:pStyle w:val="FirstParagraph"/>
      </w:pPr>
      <w:r>
        <w:t xml:space="preserve">These objectives are aligned with the broader goals of advancing knowledge and innovation while maintaining high standards of scientific integrity.</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experiment will follow a mixed-methods approach, combining both quantitative measurements and qualitative observations. Data collection will occur over a period of six weeks, during which Mason will be deployed in various locations across Canada Toronto. These locations will include residential neighborhoods, commercial districts, and public spaces to ensure a diverse range of testing environments.</w:t>
      </w:r>
    </w:p>
    <w:bookmarkEnd w:id="23"/>
    <w:bookmarkStart w:id="24" w:name="participants"/>
    <w:p>
      <w:pPr>
        <w:pStyle w:val="Heading3"/>
      </w:pPr>
      <w:r>
        <w:t xml:space="preserve">3.2 Participants</w:t>
      </w:r>
    </w:p>
    <w:p>
      <w:pPr>
        <w:pStyle w:val="FirstParagraph"/>
      </w:pPr>
      <w:r>
        <w:t xml:space="preserve">Participants in the experiment will include members of the public who interact with Mason during its deployment. Informed consent will be obtained from all participants prior to their involvement. Special attention will be given to protecting the privacy and rights of individuals in accordance with Canadian laws.</w:t>
      </w:r>
    </w:p>
    <w:bookmarkEnd w:id="24"/>
    <w:bookmarkStart w:id="25" w:name="procedures"/>
    <w:p>
      <w:pPr>
        <w:pStyle w:val="Heading3"/>
      </w:pPr>
      <w:r>
        <w:t xml:space="preserve">3.3 Procedures</w:t>
      </w:r>
    </w:p>
    <w:p>
      <w:pPr>
        <w:pStyle w:val="FirstParagraph"/>
      </w:pPr>
      <w:r>
        <w:t xml:space="preserve">The following steps outline the procedures for conducting the experiment:</w:t>
      </w:r>
    </w:p>
    <w:p>
      <w:pPr>
        <w:numPr>
          <w:ilvl w:val="0"/>
          <w:numId w:val="1002"/>
        </w:numPr>
        <w:pStyle w:val="Compact"/>
      </w:pPr>
      <w:r>
        <w:t xml:space="preserve">Prepare Mason for deployment by calibrating all systems and ensuring they meet safety standards.</w:t>
      </w:r>
    </w:p>
    <w:p>
      <w:pPr>
        <w:numPr>
          <w:ilvl w:val="0"/>
          <w:numId w:val="1002"/>
        </w:numPr>
        <w:pStyle w:val="Compact"/>
      </w:pPr>
      <w:r>
        <w:t xml:space="preserve">Select specific sites within Canada Toronto based on predefined criteria such as foot traffic, accessibility, and environmental conditions.</w:t>
      </w:r>
    </w:p>
    <w:p>
      <w:pPr>
        <w:numPr>
          <w:ilvl w:val="0"/>
          <w:numId w:val="1002"/>
        </w:numPr>
        <w:pStyle w:val="Compact"/>
      </w:pPr>
      <w:r>
        <w:t xml:space="preserve">Deploy Mason at each site for a designated duration, recording all interactions and outcomes.</w:t>
      </w:r>
    </w:p>
    <w:p>
      <w:pPr>
        <w:numPr>
          <w:ilvl w:val="0"/>
          <w:numId w:val="1002"/>
        </w:numPr>
        <w:pStyle w:val="Compact"/>
      </w:pPr>
      <w:r>
        <w:t xml:space="preserve">Collect feedback from participants through surveys and interviews.</w:t>
      </w:r>
    </w:p>
    <w:p>
      <w:pPr>
        <w:numPr>
          <w:ilvl w:val="0"/>
          <w:numId w:val="1002"/>
        </w:numPr>
        <w:pStyle w:val="Compact"/>
      </w:pPr>
      <w:r>
        <w:t xml:space="preserve">Analyze the data using statistical methods and thematic analysis.</w:t>
      </w:r>
    </w:p>
    <w:bookmarkEnd w:id="25"/>
    <w:bookmarkEnd w:id="26"/>
    <w:bookmarkStart w:id="27" w:name="data-collection"/>
    <w:p>
      <w:pPr>
        <w:pStyle w:val="Heading2"/>
      </w:pPr>
      <w:r>
        <w:t xml:space="preserve">4. Data Collection</w:t>
      </w:r>
    </w:p>
    <w:p>
      <w:pPr>
        <w:pStyle w:val="FirstParagraph"/>
      </w:pPr>
      <w:r>
        <w:t xml:space="preserve">Data will be collected using a variety of tools and techniques, including sensors, cameras, and digital logs. All data will be stored securely and anonymized to protect participant confidentiality. The table below summarizes the types of data to be collected: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Data Type</w:t>
            </w:r>
          </w:p>
        </w:tc>
        <w:tc>
          <w:tcPr/>
          <w:p>
            <w:pPr>
              <w:pStyle w:val="Compact"/>
              <w:jc w:val="left"/>
            </w:pPr>
            <w:r>
              <w:t xml:space="preserve">Description</w:t>
            </w:r>
          </w:p>
        </w:tc>
        <w:tc>
          <w:tcPr/>
          <w:p>
            <w:pPr>
              <w:pStyle w:val="Compact"/>
              <w:jc w:val="left"/>
            </w:pPr>
            <w:r>
              <w:t xml:space="preserve">Collection Method</w:t>
            </w:r>
          </w:p>
        </w:tc>
      </w:tr>
      <w:tr>
        <w:tc>
          <w:tcPr/>
          <w:p>
            <w:pPr>
              <w:pStyle w:val="Compact"/>
              <w:jc w:val="left"/>
            </w:pPr>
            <w:r>
              <w:t xml:space="preserve">Performance Metrics</w:t>
            </w:r>
          </w:p>
        </w:tc>
        <w:tc>
          <w:tcPr/>
          <w:p>
            <w:pPr>
              <w:pStyle w:val="Compact"/>
              <w:jc w:val="left"/>
            </w:pPr>
            <w:r>
              <w:t xml:space="preserve">Speed, accuracy, and reliability of Mason</w:t>
            </w:r>
          </w:p>
        </w:tc>
        <w:tc>
          <w:tcPr/>
          <w:p>
            <w:pPr>
              <w:pStyle w:val="Compact"/>
              <w:jc w:val="left"/>
            </w:pPr>
            <w:r>
              <w:t xml:space="preserve">Sensors and automated logging</w:t>
            </w:r>
          </w:p>
        </w:tc>
      </w:tr>
      <w:tr>
        <w:tc>
          <w:tcPr/>
          <w:p>
            <w:pPr>
              <w:pStyle w:val="Compact"/>
              <w:jc w:val="left"/>
            </w:pPr>
            <w:r>
              <w:t xml:space="preserve">User Feedback</w:t>
            </w:r>
          </w:p>
        </w:tc>
        <w:tc>
          <w:tcPr/>
          <w:p>
            <w:pPr>
              <w:pStyle w:val="Compact"/>
              <w:jc w:val="left"/>
            </w:pPr>
            <w:r>
              <w:t xml:space="preserve">Opinions and experiences of participants</w:t>
            </w:r>
          </w:p>
        </w:tc>
        <w:tc>
          <w:tcPr/>
          <w:p>
            <w:pPr>
              <w:pStyle w:val="Compact"/>
              <w:jc w:val="left"/>
            </w:pPr>
            <w:r>
              <w:t xml:space="preserve">Surveys and interviews</w:t>
            </w:r>
          </w:p>
        </w:tc>
      </w:tr>
      <w:tr>
        <w:tc>
          <w:tcPr/>
          <w:p>
            <w:pPr>
              <w:pStyle w:val="Compact"/>
              <w:jc w:val="left"/>
            </w:pPr>
            <w:r>
              <w:t xml:space="preserve">Environmental Data</w:t>
            </w:r>
          </w:p>
        </w:tc>
        <w:tc>
          <w:tcPr/>
          <w:p>
            <w:pPr>
              <w:pStyle w:val="Compact"/>
              <w:jc w:val="left"/>
            </w:pPr>
            <w:r>
              <w:t xml:space="preserve">Weather, noise levels, and other external factors</w:t>
            </w:r>
          </w:p>
        </w:tc>
        <w:tc>
          <w:tcPr/>
          <w:p>
            <w:pPr>
              <w:pStyle w:val="Compact"/>
              <w:jc w:val="left"/>
            </w:pPr>
            <w:r>
              <w:t xml:space="preserve">Environmental sensors</w:t>
            </w:r>
          </w:p>
        </w:tc>
      </w:tr>
    </w:tbl>
    <w:bookmarkEnd w:id="27"/>
    <w:bookmarkStart w:id="28" w:name="ethical-considerations"/>
    <w:p>
      <w:pPr>
        <w:pStyle w:val="Heading2"/>
      </w:pPr>
      <w:r>
        <w:t xml:space="preserve">5. Ethical Considerations</w:t>
      </w:r>
    </w:p>
    <w:p>
      <w:pPr>
        <w:pStyle w:val="FirstParagraph"/>
      </w:pPr>
      <w:r>
        <w:t xml:space="preserve">The Experiment Protocol for Mason prioritizes ethical considerations throughout all phases of the study. Researchers will adhere to the principles outlined in the Tri-Council Policy Statement: Ethical Conduct for Research Involving Humans (TCPS 2), which governs research practices in Canada. Key ethical considerations include:</w:t>
      </w:r>
    </w:p>
    <w:p>
      <w:pPr>
        <w:numPr>
          <w:ilvl w:val="0"/>
          <w:numId w:val="1003"/>
        </w:numPr>
        <w:pStyle w:val="Compact"/>
      </w:pPr>
      <w:r>
        <w:t xml:space="preserve">Obtaining informed consent from all participants.</w:t>
      </w:r>
    </w:p>
    <w:p>
      <w:pPr>
        <w:numPr>
          <w:ilvl w:val="0"/>
          <w:numId w:val="1003"/>
        </w:numPr>
        <w:pStyle w:val="Compact"/>
      </w:pPr>
      <w:r>
        <w:t xml:space="preserve">Ensuring the safety and well-being of participants and the public.</w:t>
      </w:r>
    </w:p>
    <w:p>
      <w:pPr>
        <w:numPr>
          <w:ilvl w:val="0"/>
          <w:numId w:val="1003"/>
        </w:numPr>
        <w:pStyle w:val="Compact"/>
      </w:pPr>
      <w:r>
        <w:t xml:space="preserve">Maintaining transparency about the purpose and methods of the experiment.</w:t>
      </w:r>
    </w:p>
    <w:p>
      <w:pPr>
        <w:numPr>
          <w:ilvl w:val="0"/>
          <w:numId w:val="1003"/>
        </w:numPr>
        <w:pStyle w:val="Compact"/>
      </w:pPr>
      <w:r>
        <w:t xml:space="preserve">Respecting cultural diversity and inclusivity within Canada Toronto.</w:t>
      </w:r>
    </w:p>
    <w:bookmarkEnd w:id="28"/>
    <w:bookmarkStart w:id="29" w:name="risk-management"/>
    <w:p>
      <w:pPr>
        <w:pStyle w:val="Heading2"/>
      </w:pPr>
      <w:r>
        <w:t xml:space="preserve">6. Risk Management</w:t>
      </w:r>
    </w:p>
    <w:p>
      <w:pPr>
        <w:pStyle w:val="FirstParagraph"/>
      </w:pPr>
      <w:r>
        <w:t xml:space="preserve">Potential risks associated with the deployment of Mason in Canada Toronto have been identified and mitigated through careful planning. These risks include technical failures, unintended interactions with the public, and environmental hazards. A risk management plan has been developed to address these concerns, including contingency measures and emergency response protocols.</w:t>
      </w:r>
    </w:p>
    <w:bookmarkEnd w:id="29"/>
    <w:bookmarkStart w:id="30" w:name="conclusion"/>
    <w:p>
      <w:pPr>
        <w:pStyle w:val="Heading2"/>
      </w:pPr>
      <w:r>
        <w:t xml:space="preserve">7. Conclusion</w:t>
      </w:r>
    </w:p>
    <w:p>
      <w:pPr>
        <w:pStyle w:val="FirstParagraph"/>
      </w:pPr>
      <w:r>
        <w:t xml:space="preserve">This Experiment Protocol provides a structured framework for evaluating Mason in the context of Canada Toronto. By following the outlined procedures and adhering to ethical guidelines, researchers aim to generate valuable insights into Mason's capabilities and limitations. The findings from this experiment will contribute to the ongoing development and refinement of Mason, ultimately benefiting society as a whole.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Toronto, Canada</dc:title>
  <dc:creator/>
  <dc:language>en</dc:language>
  <cp:keywords/>
  <dcterms:created xsi:type="dcterms:W3CDTF">2026-10-10T07:26:35Z</dcterms:created>
  <dcterms:modified xsi:type="dcterms:W3CDTF">2026-10-10T07:26:35Z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