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China</w:t>
      </w:r>
      <w:r>
        <w:t xml:space="preserve"> </w:t>
      </w:r>
      <w:r>
        <w:t xml:space="preserve">Guangzhou</w:t>
      </w:r>
    </w:p>
    <w:p>
      <w:pPr>
        <w:pStyle w:val="FirstParagraph"/>
      </w:pPr>
      <w:r>
        <w:rPr>
          <w:bCs/>
          <w:b/>
        </w:rPr>
        <w:t xml:space="preserve">Document ID:</w:t>
      </w:r>
      <w:r>
        <w:t xml:space="preserve"> </w:t>
      </w:r>
      <w:r>
        <w:t xml:space="preserve">EXP-GZ-MASON-2023-001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China Guangzhou</w:t>
      </w:r>
    </w:p>
    <w:bookmarkStart w:id="30" w:name="X95ddfb3c6bb93b03d88512a631fffa12fac9aea"/>
    <w:p>
      <w:pPr>
        <w:pStyle w:val="Heading1"/>
      </w:pPr>
      <w:r>
        <w:t xml:space="preserve">Experiment Protocol: Mason System Deployment and Evaluation</w:t>
      </w:r>
    </w:p>
    <w:p>
      <w:pPr>
        <w:pStyle w:val="FirstParagraph"/>
      </w:pPr>
      <w:r>
        <w:rPr>
          <w:bCs/>
          <w:b/>
        </w:rPr>
        <w:t xml:space="preserve">Subject:</w:t>
      </w:r>
      <w:r>
        <w:t xml:space="preserve"> </w:t>
      </w:r>
      <w:r>
        <w:t xml:space="preserve">Operational testing and performance analysis of the Mason automated infrastructure within the urban environment of China Guangzhou.</w:t>
      </w:r>
    </w:p>
    <w:bookmarkStart w:id="20" w:name="introduction-and-objective"/>
    <w:p>
      <w:pPr>
        <w:pStyle w:val="Heading2"/>
      </w:pPr>
      <w:r>
        <w:t xml:space="preserve">1. Introduction and Objective</w:t>
      </w:r>
    </w:p>
    <w:p>
      <w:pPr>
        <w:pStyle w:val="FirstParagraph"/>
      </w:pPr>
      <w:r>
        <w:t xml:space="preserve">This Experiment Protocol outlines the comprehensive procedures for the deployment, operation, and evaluation of the Mason system in China Guangzhou. Mason is defined herein as an advanced, autonomous robotic unit designed for urban logistics and environmental monitoring. The primary objective of this experiment is to assess the operational efficacy, safety compliance, and environmental adaptability of Mason within the specific climatic and regulatory conditions of China Guangzhou.</w:t>
      </w:r>
    </w:p>
    <w:p>
      <w:pPr>
        <w:pStyle w:val="BodyText"/>
      </w:pPr>
      <w:r>
        <w:t xml:space="preserve">China Guangzhou presents a unique testing ground due to its high population density, complex traffic patterns, and distinct subtropical climate. This protocol ensures that the Mason system is tested rigorously to guarantee reliability and safety for local stakeholders.</w:t>
      </w:r>
    </w:p>
    <w:bookmarkEnd w:id="20"/>
    <w:bookmarkStart w:id="21" w:name="scope-and-definitions"/>
    <w:p>
      <w:pPr>
        <w:pStyle w:val="Heading2"/>
      </w:pPr>
      <w:r>
        <w:t xml:space="preserve">2. Scope and Definitions</w:t>
      </w:r>
    </w:p>
    <w:p>
      <w:pPr>
        <w:pStyle w:val="FirstParagraph"/>
      </w:pPr>
      <w:r>
        <w:t xml:space="preserve">The scope of this experiment is limited to the designated testing zones within the Tianhe and Haizhu districts of China Guangzhou. The Mason unit will be subjected to a series of controlled trials involving navigation, payload delivery, and sensor calibration.</w:t>
      </w:r>
    </w:p>
    <w:p>
      <w:pPr>
        <w:numPr>
          <w:ilvl w:val="0"/>
          <w:numId w:val="1001"/>
        </w:numPr>
        <w:pStyle w:val="Compact"/>
      </w:pPr>
      <w:r>
        <w:rPr>
          <w:bCs/>
          <w:b/>
        </w:rPr>
        <w:t xml:space="preserve">Mason:</w:t>
      </w:r>
      <w:r>
        <w:t xml:space="preserve"> </w:t>
      </w:r>
      <w:r>
        <w:t xml:space="preserve">The autonomous robotic unit under test.</w:t>
      </w:r>
    </w:p>
    <w:p>
      <w:pPr>
        <w:numPr>
          <w:ilvl w:val="0"/>
          <w:numId w:val="1001"/>
        </w:numPr>
        <w:pStyle w:val="Compact"/>
      </w:pPr>
      <w:r>
        <w:rPr>
          <w:bCs/>
          <w:b/>
        </w:rPr>
        <w:t xml:space="preserve">China Guangzhou:</w:t>
      </w:r>
      <w:r>
        <w:t xml:space="preserve"> </w:t>
      </w:r>
      <w:r>
        <w:t xml:space="preserve">The geographical location of the experiment, specifically the People's Republic of China, Guangdong Province, Guangzhou Municipality.</w:t>
      </w:r>
    </w:p>
    <w:p>
      <w:pPr>
        <w:numPr>
          <w:ilvl w:val="0"/>
          <w:numId w:val="1001"/>
        </w:numPr>
        <w:pStyle w:val="Compact"/>
      </w:pPr>
      <w:r>
        <w:rPr>
          <w:bCs/>
          <w:b/>
        </w:rPr>
        <w:t xml:space="preserve">Experiment Protocol:</w:t>
      </w:r>
      <w:r>
        <w:t xml:space="preserve"> </w:t>
      </w:r>
      <w:r>
        <w:t xml:space="preserve">The governing document detailing all safety, operational, and data collection requirements.</w:t>
      </w:r>
    </w:p>
    <w:bookmarkEnd w:id="21"/>
    <w:bookmarkStart w:id="22" w:name="X62d95542f31b2e9dc1a3e78e292343c8aef7b71"/>
    <w:p>
      <w:pPr>
        <w:pStyle w:val="Heading2"/>
      </w:pPr>
      <w:r>
        <w:t xml:space="preserve">3. Environmental Considerations for China Guangzhou</w:t>
      </w:r>
    </w:p>
    <w:p>
      <w:pPr>
        <w:pStyle w:val="FirstParagraph"/>
      </w:pPr>
      <w:r>
        <w:t xml:space="preserve">The Mason system must be configured to withstand the specific environmental challenges of China Guangzhou. The protocol mandates the following environmental checks prior to deployment:</w:t>
      </w:r>
    </w:p>
    <w:p>
      <w:pPr>
        <w:numPr>
          <w:ilvl w:val="0"/>
          <w:numId w:val="1002"/>
        </w:numPr>
        <w:pStyle w:val="Compact"/>
      </w:pPr>
      <w:r>
        <w:rPr>
          <w:bCs/>
          <w:b/>
        </w:rPr>
        <w:t xml:space="preserve">Humidity and Heat:</w:t>
      </w:r>
      <w:r>
        <w:t xml:space="preserve"> </w:t>
      </w:r>
      <w:r>
        <w:t xml:space="preserve">China Guangzhou experiences high humidity and temperatures exceeding 30°C (86°F) for significant portions of the year. Mason's thermal management systems must be verified to prevent overheating.</w:t>
      </w:r>
    </w:p>
    <w:p>
      <w:pPr>
        <w:numPr>
          <w:ilvl w:val="0"/>
          <w:numId w:val="1002"/>
        </w:numPr>
        <w:pStyle w:val="Compact"/>
      </w:pPr>
      <w:r>
        <w:rPr>
          <w:bCs/>
          <w:b/>
        </w:rPr>
        <w:t xml:space="preserve">Precipitation:</w:t>
      </w:r>
      <w:r>
        <w:t xml:space="preserve"> </w:t>
      </w:r>
      <w:r>
        <w:t xml:space="preserve">The region is prone to heavy rainfall and typhoons. Mason's waterproofing (IP rating) must be tested against simulated heavy downpours typical of the Guangzhou monsoon season.</w:t>
      </w:r>
    </w:p>
    <w:p>
      <w:pPr>
        <w:numPr>
          <w:ilvl w:val="0"/>
          <w:numId w:val="1002"/>
        </w:numPr>
        <w:pStyle w:val="Compact"/>
      </w:pPr>
      <w:r>
        <w:rPr>
          <w:bCs/>
          <w:b/>
        </w:rPr>
        <w:t xml:space="preserve">Urban Density:</w:t>
      </w:r>
      <w:r>
        <w:t xml:space="preserve"> </w:t>
      </w:r>
      <w:r>
        <w:t xml:space="preserve">The testing routes will include narrow sidewalks and high-traffic intersections common in China Guangzhou. Mason's obstacle avoidance algorithms must be tuned for high-density pedestrian environments.</w:t>
      </w:r>
    </w:p>
    <w:p>
      <w:pPr>
        <w:pStyle w:val="FirstParagraph"/>
      </w:pPr>
      <w:r>
        <w:rPr>
          <w:bCs/>
          <w:b/>
        </w:rPr>
        <w:t xml:space="preserve">Regulatory Compliance:</w:t>
      </w:r>
      <w:r>
        <w:t xml:space="preserve"> </w:t>
      </w:r>
      <w:r>
        <w:t xml:space="preserve">All operations of Mason in China Guangzhou must strictly adhere to the local regulations set forth by the Guangzhou Municipal Government and the Ministry of Industry and Information Technology (MIIT) of China.</w:t>
      </w:r>
    </w:p>
    <w:bookmarkEnd w:id="22"/>
    <w:bookmarkStart w:id="26" w:name="experimental-procedure"/>
    <w:p>
      <w:pPr>
        <w:pStyle w:val="Heading2"/>
      </w:pPr>
      <w:r>
        <w:t xml:space="preserve">4. Experimental Procedure</w:t>
      </w:r>
    </w:p>
    <w:p>
      <w:pPr>
        <w:pStyle w:val="FirstParagraph"/>
      </w:pPr>
      <w:r>
        <w:t xml:space="preserve">The experiment will be conducted in three distinct phases to ensure the safe integration of Mason into the China Guangzhou infrastructure.</w:t>
      </w:r>
    </w:p>
    <w:bookmarkStart w:id="23" w:name="Xbb7de5a82aff58ec48e75c1537148b8fff60666"/>
    <w:p>
      <w:pPr>
        <w:pStyle w:val="Heading3"/>
      </w:pPr>
      <w:r>
        <w:t xml:space="preserve">Phase 1: Static Calibration and Safety Checks</w:t>
      </w:r>
    </w:p>
    <w:p>
      <w:pPr>
        <w:pStyle w:val="FirstParagraph"/>
      </w:pPr>
      <w:r>
        <w:t xml:space="preserve">Before Mason is allowed to move, a static calibration phase will occur at the designated base station in China Guangzhou. This includes:</w:t>
      </w:r>
    </w:p>
    <w:p>
      <w:pPr>
        <w:numPr>
          <w:ilvl w:val="0"/>
          <w:numId w:val="1003"/>
        </w:numPr>
        <w:pStyle w:val="Compact"/>
      </w:pPr>
      <w:r>
        <w:t xml:space="preserve">Verification of all LiDAR, camera, and ultrasonic sensors.</w:t>
      </w:r>
    </w:p>
    <w:p>
      <w:pPr>
        <w:numPr>
          <w:ilvl w:val="0"/>
          <w:numId w:val="1003"/>
        </w:numPr>
        <w:pStyle w:val="Compact"/>
      </w:pPr>
      <w:r>
        <w:t xml:space="preserve">Testing of emergency stop mechanisms.</w:t>
      </w:r>
    </w:p>
    <w:p>
      <w:pPr>
        <w:numPr>
          <w:ilvl w:val="0"/>
          <w:numId w:val="1003"/>
        </w:numPr>
        <w:pStyle w:val="Compact"/>
      </w:pPr>
      <w:r>
        <w:t xml:space="preserve">Calibration of GPS and local positioning systems to account for urban canyon effects in Guangzhou's high-rise districts.</w:t>
      </w:r>
    </w:p>
    <w:bookmarkEnd w:id="23"/>
    <w:bookmarkStart w:id="24" w:name="phase-2-controlled-navigation-trials"/>
    <w:p>
      <w:pPr>
        <w:pStyle w:val="Heading3"/>
      </w:pPr>
      <w:r>
        <w:t xml:space="preserve">Phase 2: Controlled Navigation Trials</w:t>
      </w:r>
    </w:p>
    <w:p>
      <w:pPr>
        <w:pStyle w:val="FirstParagraph"/>
      </w:pPr>
      <w:r>
        <w:t xml:space="preserve">Mason will be deployed on pre-mapped routes within a controlled perimeter in China Guangzhou. During this phase, a human operator will maintain remote oversight. The focus is on:</w:t>
      </w:r>
    </w:p>
    <w:p>
      <w:pPr>
        <w:numPr>
          <w:ilvl w:val="0"/>
          <w:numId w:val="1004"/>
        </w:numPr>
        <w:pStyle w:val="Compact"/>
      </w:pPr>
      <w:r>
        <w:t xml:space="preserve">Path planning accuracy.</w:t>
      </w:r>
    </w:p>
    <w:p>
      <w:pPr>
        <w:numPr>
          <w:ilvl w:val="0"/>
          <w:numId w:val="1004"/>
        </w:numPr>
        <w:pStyle w:val="Compact"/>
      </w:pPr>
      <w:r>
        <w:t xml:space="preserve">Response to static obstacles (e.g., street furniture, construction barriers).</w:t>
      </w:r>
    </w:p>
    <w:p>
      <w:pPr>
        <w:numPr>
          <w:ilvl w:val="0"/>
          <w:numId w:val="1004"/>
        </w:numPr>
        <w:pStyle w:val="Compact"/>
      </w:pPr>
      <w:r>
        <w:t xml:space="preserve">Communication latency between Mason and the control center.</w:t>
      </w:r>
    </w:p>
    <w:bookmarkEnd w:id="24"/>
    <w:bookmarkStart w:id="25" w:name="phase-3-dynamic-operational-testing"/>
    <w:p>
      <w:pPr>
        <w:pStyle w:val="Heading3"/>
      </w:pPr>
      <w:r>
        <w:t xml:space="preserve">Phase 3: Dynamic Operational Testing</w:t>
      </w:r>
    </w:p>
    <w:p>
      <w:pPr>
        <w:pStyle w:val="FirstParagraph"/>
      </w:pPr>
      <w:r>
        <w:t xml:space="preserve">In the final phase, Mason will operate in semi-autonomous mode within the public spaces of China Guangzhou, subject to strict safety protocols. This phase evaluates:</w:t>
      </w:r>
    </w:p>
    <w:p>
      <w:pPr>
        <w:numPr>
          <w:ilvl w:val="0"/>
          <w:numId w:val="1005"/>
        </w:numPr>
        <w:pStyle w:val="Compact"/>
      </w:pPr>
      <w:r>
        <w:t xml:space="preserve">Interaction with pedestrians and local traffic.</w:t>
      </w:r>
    </w:p>
    <w:p>
      <w:pPr>
        <w:numPr>
          <w:ilvl w:val="0"/>
          <w:numId w:val="1005"/>
        </w:numPr>
        <w:pStyle w:val="Compact"/>
      </w:pPr>
      <w:r>
        <w:t xml:space="preserve">Performance under varying weather conditions specific to the current season in Guangzhou.</w:t>
      </w:r>
    </w:p>
    <w:p>
      <w:pPr>
        <w:numPr>
          <w:ilvl w:val="0"/>
          <w:numId w:val="1005"/>
        </w:numPr>
        <w:pStyle w:val="Compact"/>
      </w:pPr>
      <w:r>
        <w:t xml:space="preserve">Endurance and battery efficiency over extended operational periods.</w:t>
      </w:r>
    </w:p>
    <w:bookmarkEnd w:id="25"/>
    <w:bookmarkEnd w:id="26"/>
    <w:bookmarkStart w:id="27" w:name="data-collection-and-analysis"/>
    <w:p>
      <w:pPr>
        <w:pStyle w:val="Heading2"/>
      </w:pPr>
      <w:r>
        <w:t xml:space="preserve">5. Data Collection and Analysis</w:t>
      </w:r>
    </w:p>
    <w:p>
      <w:pPr>
        <w:pStyle w:val="FirstParagraph"/>
      </w:pPr>
      <w:r>
        <w:t xml:space="preserve">Comprehensive data logging is a critical component of this Experiment Protocol. Mason will record telemetry data, sensor inputs, and decision-making logs throughout the experiment in China Guangzhou. This data will be analyzed to:</w:t>
      </w:r>
    </w:p>
    <w:p>
      <w:pPr>
        <w:numPr>
          <w:ilvl w:val="0"/>
          <w:numId w:val="1006"/>
        </w:numPr>
        <w:pStyle w:val="Compact"/>
      </w:pPr>
      <w:r>
        <w:t xml:space="preserve">Identify potential safety hazards.</w:t>
      </w:r>
    </w:p>
    <w:p>
      <w:pPr>
        <w:numPr>
          <w:ilvl w:val="0"/>
          <w:numId w:val="1006"/>
        </w:numPr>
        <w:pStyle w:val="Compact"/>
      </w:pPr>
      <w:r>
        <w:t xml:space="preserve">Optimize navigation algorithms for the specific urban layout of Guangzhou.</w:t>
      </w:r>
    </w:p>
    <w:p>
      <w:pPr>
        <w:numPr>
          <w:ilvl w:val="0"/>
          <w:numId w:val="1006"/>
        </w:numPr>
        <w:pStyle w:val="Compact"/>
      </w:pPr>
      <w:r>
        <w:t xml:space="preserve">Ensure compliance with data privacy laws in China.</w:t>
      </w:r>
    </w:p>
    <w:bookmarkEnd w:id="27"/>
    <w:bookmarkStart w:id="28" w:name="safety-and-emergency-procedures"/>
    <w:p>
      <w:pPr>
        <w:pStyle w:val="Heading2"/>
      </w:pPr>
      <w:r>
        <w:t xml:space="preserve">6. Safety and Emergency Procedures</w:t>
      </w:r>
    </w:p>
    <w:p>
      <w:pPr>
        <w:pStyle w:val="FirstParagraph"/>
      </w:pPr>
      <w:r>
        <w:t xml:space="preserve">Safety is the paramount concern in this Experiment Protocol. In the event of a malfunction or safety incident involving Mason in China Guangzhou, the following procedures apply:</w:t>
      </w:r>
    </w:p>
    <w:p>
      <w:pPr>
        <w:numPr>
          <w:ilvl w:val="0"/>
          <w:numId w:val="1007"/>
        </w:numPr>
        <w:pStyle w:val="Compact"/>
      </w:pPr>
      <w:r>
        <w:rPr>
          <w:bCs/>
          <w:b/>
        </w:rPr>
        <w:t xml:space="preserve">Immediate Halt:</w:t>
      </w:r>
      <w:r>
        <w:t xml:space="preserve"> </w:t>
      </w:r>
      <w:r>
        <w:t xml:space="preserve">Mason must execute an emergency stop upon detecting an unresolvable obstacle or receiving a stop command.</w:t>
      </w:r>
    </w:p>
    <w:p>
      <w:pPr>
        <w:numPr>
          <w:ilvl w:val="0"/>
          <w:numId w:val="1007"/>
        </w:numPr>
        <w:pStyle w:val="Compact"/>
      </w:pPr>
      <w:r>
        <w:rPr>
          <w:bCs/>
          <w:b/>
        </w:rPr>
        <w:t xml:space="preserve">Remote Intervention:</w:t>
      </w:r>
      <w:r>
        <w:t xml:space="preserve"> </w:t>
      </w:r>
      <w:r>
        <w:t xml:space="preserve">The control center will take immediate manual control of Mason.</w:t>
      </w:r>
    </w:p>
    <w:p>
      <w:pPr>
        <w:numPr>
          <w:ilvl w:val="0"/>
          <w:numId w:val="1007"/>
        </w:numPr>
        <w:pStyle w:val="Compact"/>
      </w:pPr>
      <w:r>
        <w:rPr>
          <w:bCs/>
          <w:b/>
        </w:rPr>
        <w:t xml:space="preserve">Local Notification:</w:t>
      </w:r>
      <w:r>
        <w:t xml:space="preserve"> </w:t>
      </w:r>
      <w:r>
        <w:t xml:space="preserve">Relevant authorities in China Guangzhou will be notified if the incident affects public safety or traffic.</w:t>
      </w:r>
    </w:p>
    <w:bookmarkEnd w:id="28"/>
    <w:bookmarkStart w:id="29" w:name="conclusion"/>
    <w:p>
      <w:pPr>
        <w:pStyle w:val="Heading2"/>
      </w:pPr>
      <w:r>
        <w:t xml:space="preserve">7. Conclusion</w:t>
      </w:r>
    </w:p>
    <w:p>
      <w:pPr>
        <w:pStyle w:val="FirstParagraph"/>
      </w:pPr>
      <w:r>
        <w:t xml:space="preserve">This Experiment Protocol provides the necessary framework for the successful testing of the Mason system in China Guangzhou. By adhering to these guidelines, we ensure that Mason operates safely, efficiently, and in full compliance with local standards. The insights gained from this experiment will be instrumental in refining Mason for broader deployment in similar urban environments.</w:t>
      </w:r>
    </w:p>
    <w:p>
      <w:pPr>
        <w:pStyle w:val="BodyText"/>
      </w:pPr>
      <w:r>
        <w:rPr>
          <w:bCs/>
          <w:b/>
        </w:rPr>
        <w:t xml:space="preserve">Lead Engineer</w:t>
      </w:r>
      <w:r>
        <w:br/>
      </w:r>
      <w:r>
        <w:t xml:space="preserve">Date: _______________</w:t>
      </w:r>
    </w:p>
    <w:p>
      <w:pPr>
        <w:pStyle w:val="BodyText"/>
      </w:pPr>
      <w:r>
        <w:rPr>
          <w:bCs/>
          <w:b/>
        </w:rPr>
        <w:t xml:space="preserve">Project Manager</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China Guangzhou</dc:title>
  <dc:creator/>
  <dc:language>en</dc:language>
  <cp:keywords/>
  <dcterms:created xsi:type="dcterms:W3CDTF">2026-10-10T06:56:53Z</dcterms:created>
  <dcterms:modified xsi:type="dcterms:W3CDTF">2026-10-10T06:56:53Z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