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Implementation</w:t>
      </w:r>
      <w:r>
        <w:t xml:space="preserve"> </w:t>
      </w:r>
      <w:r>
        <w:t xml:space="preserve">in</w:t>
      </w:r>
      <w:r>
        <w:t xml:space="preserve"> </w:t>
      </w:r>
      <w:r>
        <w:t xml:space="preserve">Colombia</w:t>
      </w:r>
      <w:r>
        <w:t xml:space="preserve"> </w:t>
      </w:r>
      <w:r>
        <w:t xml:space="preserve">Bogotá</w:t>
      </w:r>
    </w:p>
    <w:bookmarkStart w:id="39" w:name="X0ca00e0268b0da6d9beaa5acd2d15c8567b35bf"/>
    <w:p>
      <w:pPr>
        <w:pStyle w:val="Heading1"/>
      </w:pPr>
      <w:r>
        <w:t xml:space="preserve">Experiment Protocol: Mason Implementation in Colombia Bogotá</w:t>
      </w:r>
    </w:p>
    <w:p>
      <w:pPr>
        <w:pStyle w:val="FirstParagraph"/>
      </w:pPr>
      <w:r>
        <w:rPr>
          <w:bCs/>
          <w:b/>
        </w:rPr>
        <w:t xml:space="preserve">Document ID:</w:t>
      </w:r>
      <w:r>
        <w:t xml:space="preserve"> </w:t>
      </w:r>
      <w:r>
        <w:t xml:space="preserve">EXP-MASON-COL-BG-2024-001</w:t>
      </w:r>
    </w:p>
    <w:p>
      <w:pPr>
        <w:pStyle w:val="BodyText"/>
      </w:pPr>
      <w:r>
        <w:rPr>
          <w:bCs/>
          <w:b/>
        </w:rPr>
        <w:t xml:space="preserve">Location:</w:t>
      </w:r>
      <w:r>
        <w:t xml:space="preserve"> </w:t>
      </w:r>
      <w:r>
        <w:t xml:space="preserve">Colombia Bogotá, Cundinamarca</w:t>
      </w:r>
    </w:p>
    <w:p>
      <w:pPr>
        <w:pStyle w:val="BodyText"/>
      </w:pPr>
      <w:r>
        <w:rPr>
          <w:bCs/>
          <w:b/>
        </w:rPr>
        <w:t xml:space="preserve">Subject:</w:t>
      </w:r>
      <w:r>
        <w:t xml:space="preserve"> </w:t>
      </w:r>
      <w:r>
        <w:t xml:space="preserve">Mason</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methodologies, and safety measures required for the deployment and testing of Mason within the specific environmental and operational context of Colombia Bogotá. The primary objective is to evaluate the performance, reliability, and adaptability of Mason under the unique climatic, infrastructural, and regulatory conditions present in the capital city of Colombia.</w:t>
      </w:r>
    </w:p>
    <w:p>
      <w:pPr>
        <w:pStyle w:val="BodyText"/>
      </w:pPr>
      <w:r>
        <w:t xml:space="preserve">Given the high altitude (approximately 2,640 meters above sea level) and variable weather patterns of Colombia Bogotá, this protocol ensures that Mason is tested rigorously to guarantee optimal functionality. The experiment aims to collect empirical data that will inform future deployments and refinements of Mason in similar high-altitude urban environments.</w:t>
      </w:r>
    </w:p>
    <w:bookmarkEnd w:id="20"/>
    <w:bookmarkStart w:id="23" w:name="scope-and-definitions"/>
    <w:p>
      <w:pPr>
        <w:pStyle w:val="Heading2"/>
      </w:pPr>
      <w:r>
        <w:t xml:space="preserve">2. Scope and Definitions</w:t>
      </w:r>
    </w:p>
    <w:bookmarkStart w:id="21" w:name="scope"/>
    <w:p>
      <w:pPr>
        <w:pStyle w:val="Heading3"/>
      </w:pPr>
      <w:r>
        <w:t xml:space="preserve">2.1 Scope</w:t>
      </w:r>
    </w:p>
    <w:p>
      <w:pPr>
        <w:pStyle w:val="FirstParagraph"/>
      </w:pPr>
      <w:r>
        <w:t xml:space="preserve">This protocol applies to all personnel, equipment, and processes involved in the Mason experiment conducted in Colombia Bogotá. It covers the setup, execution, monitoring, and teardown phases of the experiment.</w:t>
      </w:r>
    </w:p>
    <w:bookmarkEnd w:id="21"/>
    <w:bookmarkStart w:id="22" w:name="definitions"/>
    <w:p>
      <w:pPr>
        <w:pStyle w:val="Heading3"/>
      </w:pPr>
      <w:r>
        <w:t xml:space="preserve">2.2 Definitions</w:t>
      </w:r>
    </w:p>
    <w:p>
      <w:pPr>
        <w:numPr>
          <w:ilvl w:val="0"/>
          <w:numId w:val="1001"/>
        </w:numPr>
        <w:pStyle w:val="Compact"/>
      </w:pPr>
      <w:r>
        <w:rPr>
          <w:bCs/>
          <w:b/>
        </w:rPr>
        <w:t xml:space="preserve">Mason:</w:t>
      </w:r>
      <w:r>
        <w:t xml:space="preserve"> </w:t>
      </w:r>
      <w:r>
        <w:t xml:space="preserve">The subject of this experiment, referring to the specific system, material, or entity being tested.</w:t>
      </w:r>
    </w:p>
    <w:p>
      <w:pPr>
        <w:numPr>
          <w:ilvl w:val="0"/>
          <w:numId w:val="1001"/>
        </w:numPr>
        <w:pStyle w:val="Compact"/>
      </w:pPr>
      <w:r>
        <w:rPr>
          <w:bCs/>
          <w:b/>
        </w:rPr>
        <w:t xml:space="preserve">Colombia Bogotá:</w:t>
      </w:r>
      <w:r>
        <w:t xml:space="preserve"> </w:t>
      </w:r>
      <w:r>
        <w:t xml:space="preserve">The geographic and operational site of the experiment, characterized by its tropical highland climate and urban infrastructure.</w:t>
      </w:r>
    </w:p>
    <w:p>
      <w:pPr>
        <w:numPr>
          <w:ilvl w:val="0"/>
          <w:numId w:val="1001"/>
        </w:numPr>
        <w:pStyle w:val="Compact"/>
      </w:pPr>
      <w:r>
        <w:rPr>
          <w:bCs/>
          <w:b/>
        </w:rPr>
        <w:t xml:space="preserve">Experiment Protocol:</w:t>
      </w:r>
      <w:r>
        <w:t xml:space="preserve"> </w:t>
      </w:r>
      <w:r>
        <w:t xml:space="preserve">The formal document detailing the procedures and standards for conducting the experiment.</w:t>
      </w:r>
    </w:p>
    <w:bookmarkEnd w:id="22"/>
    <w:bookmarkEnd w:id="23"/>
    <w:bookmarkStart w:id="26" w:name="experimental-design"/>
    <w:p>
      <w:pPr>
        <w:pStyle w:val="Heading2"/>
      </w:pPr>
      <w:r>
        <w:t xml:space="preserve">3. Experimental Design</w:t>
      </w:r>
    </w:p>
    <w:bookmarkStart w:id="24" w:name="hypothesis"/>
    <w:p>
      <w:pPr>
        <w:pStyle w:val="Heading3"/>
      </w:pPr>
      <w:r>
        <w:t xml:space="preserve">3.1 Hypothesis</w:t>
      </w:r>
    </w:p>
    <w:p>
      <w:pPr>
        <w:pStyle w:val="FirstParagraph"/>
      </w:pPr>
      <w:r>
        <w:t xml:space="preserve">It is hypothesized that Mason will maintain its specified performance parameters when deployed in Colombia Bogotá, despite the challenges posed by altitude, humidity fluctuations, and urban environmental factors.</w:t>
      </w:r>
    </w:p>
    <w:bookmarkEnd w:id="24"/>
    <w:bookmarkStart w:id="25" w:name="variables"/>
    <w:p>
      <w:pPr>
        <w:pStyle w:val="Heading3"/>
      </w:pPr>
      <w:r>
        <w:t xml:space="preserve">3.2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Environmental conditions in Colombia Bogotá (temperature, humidity, altitude).</w:t>
            </w:r>
          </w:p>
        </w:tc>
      </w:tr>
      <w:tr>
        <w:tc>
          <w:tcPr/>
          <w:p>
            <w:pPr>
              <w:pStyle w:val="Compact"/>
              <w:jc w:val="left"/>
            </w:pPr>
            <w:r>
              <w:t xml:space="preserve">Dependent</w:t>
            </w:r>
          </w:p>
        </w:tc>
        <w:tc>
          <w:tcPr/>
          <w:p>
            <w:pPr>
              <w:pStyle w:val="Compact"/>
              <w:jc w:val="left"/>
            </w:pPr>
            <w:r>
              <w:t xml:space="preserve">Performance metrics of Mason (efficiency, durability, output quality).</w:t>
            </w:r>
          </w:p>
        </w:tc>
      </w:tr>
      <w:tr>
        <w:tc>
          <w:tcPr/>
          <w:p>
            <w:pPr>
              <w:pStyle w:val="Compact"/>
              <w:jc w:val="left"/>
            </w:pPr>
            <w:r>
              <w:t xml:space="preserve">Controlled</w:t>
            </w:r>
          </w:p>
        </w:tc>
        <w:tc>
          <w:tcPr/>
          <w:p>
            <w:pPr>
              <w:pStyle w:val="Compact"/>
              <w:jc w:val="left"/>
            </w:pPr>
            <w:r>
              <w:t xml:space="preserve">Operational procedures, calibration standards, and maintenance schedules.</w:t>
            </w:r>
          </w:p>
        </w:tc>
      </w:tr>
    </w:tbl>
    <w:bookmarkEnd w:id="25"/>
    <w:bookmarkEnd w:id="26"/>
    <w:bookmarkStart w:id="30" w:name="methodology"/>
    <w:p>
      <w:pPr>
        <w:pStyle w:val="Heading2"/>
      </w:pPr>
      <w:r>
        <w:t xml:space="preserve">4. Methodology</w:t>
      </w:r>
    </w:p>
    <w:bookmarkStart w:id="27" w:name="site-preparation"/>
    <w:p>
      <w:pPr>
        <w:pStyle w:val="Heading3"/>
      </w:pPr>
      <w:r>
        <w:t xml:space="preserve">4.1 Site Preparation</w:t>
      </w:r>
    </w:p>
    <w:p>
      <w:pPr>
        <w:pStyle w:val="FirstParagraph"/>
      </w:pPr>
      <w:r>
        <w:t xml:space="preserve">The experimental site in Colombia Bogotá must be prepared according to the following criteria:</w:t>
      </w:r>
    </w:p>
    <w:p>
      <w:pPr>
        <w:numPr>
          <w:ilvl w:val="0"/>
          <w:numId w:val="1002"/>
        </w:numPr>
        <w:pStyle w:val="Compact"/>
      </w:pPr>
      <w:r>
        <w:t xml:space="preserve">Ensure stable power supply with voltage regulation suitable for Mason.</w:t>
      </w:r>
    </w:p>
    <w:p>
      <w:pPr>
        <w:numPr>
          <w:ilvl w:val="0"/>
          <w:numId w:val="1002"/>
        </w:numPr>
        <w:pStyle w:val="Compact"/>
      </w:pPr>
      <w:r>
        <w:t xml:space="preserve">Provide adequate ventilation and climate control if required.</w:t>
      </w:r>
    </w:p>
    <w:p>
      <w:pPr>
        <w:numPr>
          <w:ilvl w:val="0"/>
          <w:numId w:val="1002"/>
        </w:numPr>
        <w:pStyle w:val="Compact"/>
      </w:pPr>
      <w:r>
        <w:t xml:space="preserve">Verify compliance with local Colombian regulations and safety standards.</w:t>
      </w:r>
    </w:p>
    <w:bookmarkEnd w:id="27"/>
    <w:bookmarkStart w:id="28" w:name="setup-procedure"/>
    <w:p>
      <w:pPr>
        <w:pStyle w:val="Heading3"/>
      </w:pPr>
      <w:r>
        <w:t xml:space="preserve">4.2 Setup Procedure</w:t>
      </w:r>
    </w:p>
    <w:p>
      <w:pPr>
        <w:numPr>
          <w:ilvl w:val="0"/>
          <w:numId w:val="1003"/>
        </w:numPr>
        <w:pStyle w:val="Compact"/>
      </w:pPr>
      <w:r>
        <w:t xml:space="preserve">Unpack and inspect Mason for any transit damage.</w:t>
      </w:r>
    </w:p>
    <w:p>
      <w:pPr>
        <w:numPr>
          <w:ilvl w:val="0"/>
          <w:numId w:val="1003"/>
        </w:numPr>
        <w:pStyle w:val="Compact"/>
      </w:pPr>
      <w:r>
        <w:t xml:space="preserve">Calibrate Mason according to manufacturer specifications, adjusting for altitude effects in Colombia Bogotá.</w:t>
      </w:r>
    </w:p>
    <w:p>
      <w:pPr>
        <w:numPr>
          <w:ilvl w:val="0"/>
          <w:numId w:val="1003"/>
        </w:numPr>
        <w:pStyle w:val="Compact"/>
      </w:pPr>
      <w:r>
        <w:t xml:space="preserve">Connect Mason to monitoring systems and data collection devices.</w:t>
      </w:r>
    </w:p>
    <w:p>
      <w:pPr>
        <w:numPr>
          <w:ilvl w:val="0"/>
          <w:numId w:val="1003"/>
        </w:numPr>
        <w:pStyle w:val="Compact"/>
      </w:pPr>
      <w:r>
        <w:t xml:space="preserve">Conduct initial functionality tests to confirm readiness.</w:t>
      </w:r>
    </w:p>
    <w:bookmarkEnd w:id="28"/>
    <w:bookmarkStart w:id="29" w:name="execution-phase"/>
    <w:p>
      <w:pPr>
        <w:pStyle w:val="Heading3"/>
      </w:pPr>
      <w:r>
        <w:t xml:space="preserve">4.3 Execution Phase</w:t>
      </w:r>
    </w:p>
    <w:p>
      <w:pPr>
        <w:pStyle w:val="FirstParagraph"/>
      </w:pPr>
      <w:r>
        <w:t xml:space="preserve">The experiment will run for a minimum of 30 days. During this period:</w:t>
      </w:r>
    </w:p>
    <w:p>
      <w:pPr>
        <w:numPr>
          <w:ilvl w:val="0"/>
          <w:numId w:val="1004"/>
        </w:numPr>
        <w:pStyle w:val="Compact"/>
      </w:pPr>
      <w:r>
        <w:t xml:space="preserve">Mason will operate continuously under normal load conditions.</w:t>
      </w:r>
    </w:p>
    <w:p>
      <w:pPr>
        <w:numPr>
          <w:ilvl w:val="0"/>
          <w:numId w:val="1004"/>
        </w:numPr>
        <w:pStyle w:val="Compact"/>
      </w:pPr>
      <w:r>
        <w:t xml:space="preserve">Data will be collected at regular intervals (every 15 minutes).</w:t>
      </w:r>
    </w:p>
    <w:p>
      <w:pPr>
        <w:numPr>
          <w:ilvl w:val="0"/>
          <w:numId w:val="1004"/>
        </w:numPr>
        <w:pStyle w:val="Compact"/>
      </w:pPr>
      <w:r>
        <w:t xml:space="preserve">Environmental conditions in Colombia Bogotá will be logged simultaneously.</w:t>
      </w:r>
    </w:p>
    <w:bookmarkEnd w:id="29"/>
    <w:bookmarkEnd w:id="30"/>
    <w:bookmarkStart w:id="33" w:name="data-collection-and-analysis"/>
    <w:p>
      <w:pPr>
        <w:pStyle w:val="Heading2"/>
      </w:pPr>
      <w:r>
        <w:t xml:space="preserve">5. Data Collection and Analysis</w:t>
      </w:r>
    </w:p>
    <w:bookmarkStart w:id="31" w:name="data-parameters"/>
    <w:p>
      <w:pPr>
        <w:pStyle w:val="Heading3"/>
      </w:pPr>
      <w:r>
        <w:t xml:space="preserve">5.1 Data Parameters</w:t>
      </w:r>
    </w:p>
    <w:p>
      <w:pPr>
        <w:pStyle w:val="FirstParagraph"/>
      </w:pPr>
      <w:r>
        <w:t xml:space="preserve">The following data points will be recorded:</w:t>
      </w:r>
    </w:p>
    <w:p>
      <w:pPr>
        <w:numPr>
          <w:ilvl w:val="0"/>
          <w:numId w:val="1005"/>
        </w:numPr>
        <w:pStyle w:val="Compact"/>
      </w:pPr>
      <w:r>
        <w:t xml:space="preserve">Mason operational status and performance metrics.</w:t>
      </w:r>
    </w:p>
    <w:p>
      <w:pPr>
        <w:numPr>
          <w:ilvl w:val="0"/>
          <w:numId w:val="1005"/>
        </w:numPr>
        <w:pStyle w:val="Compact"/>
      </w:pPr>
      <w:r>
        <w:t xml:space="preserve">Ambient temperature, humidity, and atmospheric pressure in Colombia Bogotá.</w:t>
      </w:r>
    </w:p>
    <w:p>
      <w:pPr>
        <w:numPr>
          <w:ilvl w:val="0"/>
          <w:numId w:val="1005"/>
        </w:numPr>
        <w:pStyle w:val="Compact"/>
      </w:pPr>
      <w:r>
        <w:t xml:space="preserve">Power consumption and efficiency ratios.</w:t>
      </w:r>
    </w:p>
    <w:p>
      <w:pPr>
        <w:numPr>
          <w:ilvl w:val="0"/>
          <w:numId w:val="1005"/>
        </w:numPr>
        <w:pStyle w:val="Compact"/>
      </w:pPr>
      <w:r>
        <w:t xml:space="preserve">Incident reports and maintenance logs.</w:t>
      </w:r>
    </w:p>
    <w:bookmarkEnd w:id="31"/>
    <w:bookmarkStart w:id="32" w:name="analysis-methods"/>
    <w:p>
      <w:pPr>
        <w:pStyle w:val="Heading3"/>
      </w:pPr>
      <w:r>
        <w:t xml:space="preserve">5.2 Analysis Methods</w:t>
      </w:r>
    </w:p>
    <w:p>
      <w:pPr>
        <w:pStyle w:val="FirstParagraph"/>
      </w:pPr>
      <w:r>
        <w:t xml:space="preserve">Data will be analyzed using statistical methods to determine correlations between environmental factors in Colombia Bogotá and Mason performance. Any deviations from expected parameters will be investigated thoroughly.</w:t>
      </w:r>
    </w:p>
    <w:bookmarkEnd w:id="32"/>
    <w:bookmarkEnd w:id="33"/>
    <w:bookmarkStart w:id="36" w:name="safety-and-risk-management"/>
    <w:p>
      <w:pPr>
        <w:pStyle w:val="Heading2"/>
      </w:pPr>
      <w:r>
        <w:t xml:space="preserve">6. Safety and Risk Management</w:t>
      </w:r>
    </w:p>
    <w:bookmarkStart w:id="34" w:name="safety-measures"/>
    <w:p>
      <w:pPr>
        <w:pStyle w:val="Heading3"/>
      </w:pPr>
      <w:r>
        <w:t xml:space="preserve">6.1 Safety Measures</w:t>
      </w:r>
    </w:p>
    <w:p>
      <w:pPr>
        <w:pStyle w:val="FirstParagraph"/>
      </w:pPr>
      <w:r>
        <w:t xml:space="preserve">All personnel must adhere to the following safety protocols:</w:t>
      </w:r>
    </w:p>
    <w:p>
      <w:pPr>
        <w:numPr>
          <w:ilvl w:val="0"/>
          <w:numId w:val="1006"/>
        </w:numPr>
        <w:pStyle w:val="Compact"/>
      </w:pPr>
      <w:r>
        <w:t xml:space="preserve">Wear appropriate personal protective equipment (PPE).</w:t>
      </w:r>
    </w:p>
    <w:p>
      <w:pPr>
        <w:numPr>
          <w:ilvl w:val="0"/>
          <w:numId w:val="1006"/>
        </w:numPr>
        <w:pStyle w:val="Compact"/>
      </w:pPr>
      <w:r>
        <w:t xml:space="preserve">Follow emergency procedures specific to the Colombia Bogotá site.</w:t>
      </w:r>
    </w:p>
    <w:p>
      <w:pPr>
        <w:numPr>
          <w:ilvl w:val="0"/>
          <w:numId w:val="1006"/>
        </w:numPr>
        <w:pStyle w:val="Compact"/>
      </w:pPr>
      <w:r>
        <w:t xml:space="preserve">Ensure Mason is operated only by trained individuals.</w:t>
      </w:r>
    </w:p>
    <w:bookmarkEnd w:id="34"/>
    <w:bookmarkStart w:id="35" w:name="risk-mitigation"/>
    <w:p>
      <w:pPr>
        <w:pStyle w:val="Heading3"/>
      </w:pPr>
      <w:r>
        <w:t xml:space="preserve">6.2 Risk Mitigation</w:t>
      </w:r>
    </w:p>
    <w:p>
      <w:pPr>
        <w:pStyle w:val="FirstParagraph"/>
      </w:pPr>
      <w:r>
        <w:t xml:space="preserve">Potential risks include equipment failure, environmental disruptions, and regulatory non-compliance. Mitigation strategies include regular inspections, backup systems, and close coordination with local authorities in Colombia Bogotá.</w:t>
      </w:r>
    </w:p>
    <w:bookmarkEnd w:id="35"/>
    <w:bookmarkEnd w:id="36"/>
    <w:bookmarkStart w:id="37" w:name="roles-and-responsibilities"/>
    <w:p>
      <w:pPr>
        <w:pStyle w:val="Heading2"/>
      </w:pPr>
      <w:r>
        <w:t xml:space="preserve">7.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Lead</w:t>
            </w:r>
          </w:p>
        </w:tc>
        <w:tc>
          <w:tcPr/>
          <w:p>
            <w:pPr>
              <w:pStyle w:val="Compact"/>
              <w:jc w:val="left"/>
            </w:pPr>
            <w:r>
              <w:t xml:space="preserve">Overall supervision of the Mason experiment in Colombia Bogotá.</w:t>
            </w:r>
          </w:p>
        </w:tc>
      </w:tr>
      <w:tr>
        <w:tc>
          <w:tcPr/>
          <w:p>
            <w:pPr>
              <w:pStyle w:val="Compact"/>
              <w:jc w:val="left"/>
            </w:pPr>
            <w:r>
              <w:t xml:space="preserve">Technical Team</w:t>
            </w:r>
          </w:p>
        </w:tc>
        <w:tc>
          <w:tcPr/>
          <w:p>
            <w:pPr>
              <w:pStyle w:val="Compact"/>
              <w:jc w:val="left"/>
            </w:pPr>
            <w:r>
              <w:t xml:space="preserve">Setup, operation, and maintenance of Mason.</w:t>
            </w:r>
          </w:p>
        </w:tc>
      </w:tr>
      <w:tr>
        <w:tc>
          <w:tcPr/>
          <w:p>
            <w:pPr>
              <w:pStyle w:val="Compact"/>
              <w:jc w:val="left"/>
            </w:pPr>
            <w:r>
              <w:t xml:space="preserve">Data Analyst</w:t>
            </w:r>
          </w:p>
        </w:tc>
        <w:tc>
          <w:tcPr/>
          <w:p>
            <w:pPr>
              <w:pStyle w:val="Compact"/>
              <w:jc w:val="left"/>
            </w:pPr>
            <w:r>
              <w:t xml:space="preserve">Collection and analysis of experimental data.</w:t>
            </w:r>
          </w:p>
        </w:tc>
      </w:tr>
      <w:tr>
        <w:tc>
          <w:tcPr/>
          <w:p>
            <w:pPr>
              <w:pStyle w:val="Compact"/>
              <w:jc w:val="left"/>
            </w:pPr>
            <w:r>
              <w:t xml:space="preserve">Safety Officer</w:t>
            </w:r>
          </w:p>
        </w:tc>
        <w:tc>
          <w:tcPr/>
          <w:p>
            <w:pPr>
              <w:pStyle w:val="Compact"/>
              <w:jc w:val="left"/>
            </w:pPr>
            <w:r>
              <w:t xml:space="preserve">Ensuring compliance with safety protocols and regulations.</w:t>
            </w:r>
          </w:p>
        </w:tc>
      </w:tr>
    </w:tbl>
    <w:bookmarkEnd w:id="37"/>
    <w:bookmarkStart w:id="38" w:name="conclusion-and-reporting"/>
    <w:p>
      <w:pPr>
        <w:pStyle w:val="Heading2"/>
      </w:pPr>
      <w:r>
        <w:t xml:space="preserve">8. Conclusion and Reporting</w:t>
      </w:r>
    </w:p>
    <w:p>
      <w:pPr>
        <w:pStyle w:val="FirstParagraph"/>
      </w:pPr>
      <w:r>
        <w:t xml:space="preserve">Upon completion of the experiment, a comprehensive report will be generated detailing the performance of Mason in Colombia Bogotá. This report will include findings, recommendations, and any necessary adjustments for future deployments. The Experiment Protocol ensures that all aspects of the Mason testing are conducted systematically, safely, and in alignment with the unique conditions of Colombia Bogotá.</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Implementation in Colombia Bogotá</dc:title>
  <dc:creator/>
  <dc:language>en</dc:language>
  <cp:keywords/>
  <dcterms:created xsi:type="dcterms:W3CDTF">2026-10-10T01:55:16Z</dcterms:created>
  <dcterms:modified xsi:type="dcterms:W3CDTF">2026-10-10T01:55:16Z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